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9C" w:rsidRPr="00433513" w:rsidRDefault="00D80576">
      <w:pPr>
        <w:jc w:val="center"/>
        <w:rPr>
          <w:rFonts w:hint="eastAsia"/>
          <w:color w:val="FF0000"/>
          <w:sz w:val="72"/>
        </w:rPr>
      </w:pPr>
      <w:r>
        <w:rPr>
          <w:rFonts w:hint="eastAsia"/>
          <w:color w:val="FF0000"/>
          <w:sz w:val="72"/>
        </w:rPr>
        <w:t>人工智能</w:t>
      </w:r>
      <w:r w:rsidR="00766A9C" w:rsidRPr="00433513">
        <w:rPr>
          <w:rFonts w:hint="eastAsia"/>
          <w:color w:val="FF0000"/>
          <w:sz w:val="72"/>
        </w:rPr>
        <w:t>学院</w:t>
      </w:r>
    </w:p>
    <w:p w:rsidR="00766A9C" w:rsidRPr="00433513" w:rsidRDefault="00766A9C">
      <w:pPr>
        <w:pBdr>
          <w:bottom w:val="single" w:sz="6" w:space="1" w:color="auto"/>
        </w:pBdr>
        <w:jc w:val="center"/>
        <w:rPr>
          <w:rFonts w:ascii="仿宋_GB2312" w:eastAsia="仿宋_GB2312" w:hAnsi="华文仿宋" w:hint="eastAsia"/>
          <w:color w:val="FF0000"/>
          <w:sz w:val="32"/>
          <w:szCs w:val="32"/>
        </w:rPr>
      </w:pPr>
      <w:r w:rsidRPr="00433513">
        <w:rPr>
          <w:rFonts w:ascii="仿宋_GB2312" w:eastAsia="仿宋_GB2312" w:hAnsi="华文仿宋" w:hint="eastAsia"/>
          <w:color w:val="FF0000"/>
          <w:sz w:val="32"/>
          <w:szCs w:val="32"/>
        </w:rPr>
        <w:t>津工大</w:t>
      </w:r>
      <w:r w:rsidR="00AA11F2">
        <w:rPr>
          <w:rFonts w:ascii="仿宋_GB2312" w:eastAsia="仿宋_GB2312" w:hAnsi="华文仿宋" w:hint="eastAsia"/>
          <w:color w:val="FF0000"/>
          <w:sz w:val="32"/>
          <w:szCs w:val="32"/>
        </w:rPr>
        <w:t>智能</w:t>
      </w:r>
      <w:r w:rsidRPr="00433513">
        <w:rPr>
          <w:rFonts w:ascii="仿宋_GB2312" w:eastAsia="仿宋_GB2312" w:hAnsi="华文仿宋" w:hint="eastAsia"/>
          <w:color w:val="FF0000"/>
          <w:sz w:val="32"/>
          <w:szCs w:val="32"/>
        </w:rPr>
        <w:t>〔201</w:t>
      </w:r>
      <w:r w:rsidR="00AE7049" w:rsidRPr="00433513">
        <w:rPr>
          <w:rFonts w:ascii="仿宋_GB2312" w:eastAsia="仿宋_GB2312" w:hAnsi="华文仿宋"/>
          <w:color w:val="FF0000"/>
          <w:sz w:val="32"/>
          <w:szCs w:val="32"/>
        </w:rPr>
        <w:t>9</w:t>
      </w:r>
      <w:r w:rsidRPr="00433513">
        <w:rPr>
          <w:rFonts w:ascii="仿宋_GB2312" w:eastAsia="仿宋_GB2312" w:hAnsi="华文仿宋" w:hint="eastAsia"/>
          <w:color w:val="FF0000"/>
          <w:sz w:val="32"/>
          <w:szCs w:val="32"/>
        </w:rPr>
        <w:t>〕</w:t>
      </w:r>
      <w:r w:rsidR="009645BF">
        <w:rPr>
          <w:rFonts w:ascii="仿宋_GB2312" w:eastAsia="仿宋_GB2312" w:hAnsi="华文仿宋" w:hint="eastAsia"/>
          <w:color w:val="FF0000"/>
          <w:sz w:val="32"/>
          <w:szCs w:val="32"/>
        </w:rPr>
        <w:t>6</w:t>
      </w:r>
      <w:r w:rsidRPr="00433513">
        <w:rPr>
          <w:rFonts w:ascii="仿宋_GB2312" w:eastAsia="仿宋_GB2312" w:hAnsi="华文仿宋" w:hint="eastAsia"/>
          <w:color w:val="FF0000"/>
          <w:sz w:val="32"/>
          <w:szCs w:val="32"/>
        </w:rPr>
        <w:t>号</w:t>
      </w:r>
    </w:p>
    <w:p w:rsidR="00766A9C" w:rsidRDefault="00766A9C">
      <w:pPr>
        <w:jc w:val="center"/>
        <w:rPr>
          <w:rFonts w:hint="eastAsia"/>
          <w:color w:val="000000"/>
          <w:szCs w:val="21"/>
        </w:rPr>
      </w:pPr>
    </w:p>
    <w:p w:rsidR="00766A9C" w:rsidRPr="00D23613" w:rsidRDefault="00D80576" w:rsidP="00AE7049">
      <w:pPr>
        <w:widowControl/>
        <w:spacing w:before="100" w:beforeAutospacing="1" w:after="100" w:afterAutospacing="1" w:line="460" w:lineRule="exact"/>
        <w:jc w:val="center"/>
        <w:rPr>
          <w:rFonts w:ascii="仿宋_GB2312" w:eastAsia="仿宋_GB2312" w:hAnsi="仿宋" w:cs="宋体"/>
          <w:b/>
          <w:color w:val="000000"/>
          <w:kern w:val="0"/>
          <w:sz w:val="36"/>
        </w:rPr>
      </w:pPr>
      <w:r>
        <w:rPr>
          <w:rFonts w:ascii="仿宋_GB2312" w:eastAsia="仿宋_GB2312" w:hAnsi="仿宋" w:cs="宋体" w:hint="eastAsia"/>
          <w:b/>
          <w:color w:val="000000"/>
          <w:kern w:val="0"/>
          <w:sz w:val="36"/>
        </w:rPr>
        <w:t>人工智能</w:t>
      </w:r>
      <w:r w:rsidR="00AE7049" w:rsidRPr="00D23613">
        <w:rPr>
          <w:rFonts w:ascii="仿宋_GB2312" w:eastAsia="仿宋_GB2312" w:hAnsi="仿宋" w:cs="宋体" w:hint="eastAsia"/>
          <w:b/>
          <w:color w:val="000000"/>
          <w:kern w:val="0"/>
          <w:sz w:val="36"/>
        </w:rPr>
        <w:t>学院</w:t>
      </w:r>
      <w:r w:rsidR="00AE7049" w:rsidRPr="00D23613">
        <w:rPr>
          <w:rFonts w:ascii="仿宋_GB2312" w:eastAsia="仿宋_GB2312" w:hAnsi="仿宋" w:cs="宋体"/>
          <w:b/>
          <w:color w:val="000000"/>
          <w:kern w:val="0"/>
          <w:sz w:val="36"/>
        </w:rPr>
        <w:t>仪器</w:t>
      </w:r>
      <w:r w:rsidR="00AE7049" w:rsidRPr="00D23613">
        <w:rPr>
          <w:rFonts w:ascii="仿宋_GB2312" w:eastAsia="仿宋_GB2312" w:hAnsi="仿宋" w:cs="宋体" w:hint="eastAsia"/>
          <w:b/>
          <w:color w:val="000000"/>
          <w:kern w:val="0"/>
          <w:sz w:val="36"/>
        </w:rPr>
        <w:t>设备</w:t>
      </w:r>
      <w:r w:rsidR="00AE7049" w:rsidRPr="00D23613">
        <w:rPr>
          <w:rFonts w:ascii="仿宋_GB2312" w:eastAsia="仿宋_GB2312" w:hAnsi="仿宋" w:cs="宋体"/>
          <w:b/>
          <w:color w:val="000000"/>
          <w:kern w:val="0"/>
          <w:sz w:val="36"/>
        </w:rPr>
        <w:t>采购管理办法</w:t>
      </w:r>
    </w:p>
    <w:p w:rsidR="00AE7049" w:rsidRPr="00AE7049" w:rsidRDefault="00AE7049" w:rsidP="00AE7049">
      <w:pPr>
        <w:tabs>
          <w:tab w:val="center" w:pos="1701"/>
        </w:tabs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  <w:r w:rsidRPr="00AE7049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第一章  总则</w:t>
      </w:r>
    </w:p>
    <w:p w:rsidR="00AE7049" w:rsidRPr="00AE7049" w:rsidRDefault="00AE7049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第一条 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为进一步完善学校仪器设备采购的管理</w:t>
      </w:r>
      <w:r w:rsidR="009C4E6B">
        <w:rPr>
          <w:rFonts w:ascii="仿宋_GB2312" w:eastAsia="仿宋_GB2312" w:hAnsi="仿宋" w:cs="宋体" w:hint="eastAsia"/>
          <w:color w:val="000000"/>
          <w:kern w:val="0"/>
          <w:sz w:val="24"/>
        </w:rPr>
        <w:t>，提高资金使用效益和设备采购工作效率，保证采购产品质量，促进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教学、科研事业的发展，加强廉政建设，根据《中华人民共和国政府采购法（2014修正）》（主席令第14号）《市教委关于进一步加强政府采购监督管理工作的通知》（津教委财[2016]18号）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《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天津工业大学仪器设备采购管理办法（2019年修订）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》（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津工大[2019]16号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）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及其他相关法律法规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、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学校文件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，结合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学院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实际，制定本办法。</w:t>
      </w:r>
    </w:p>
    <w:p w:rsidR="00AE7049" w:rsidRDefault="00AE7049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第二条  学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院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各部门采购仪器设备，均适用于本办法，法律法规及学校规章另有规定的除外。</w:t>
      </w:r>
    </w:p>
    <w:p w:rsidR="00AE7049" w:rsidRDefault="00AE7049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第三条  本办法所称仪器设备，是指仪器设备、器材、各类家具、应用软件和信息系统集成等各类货物（以下简称仪器设备）。</w:t>
      </w:r>
    </w:p>
    <w:p w:rsidR="00AE7049" w:rsidRDefault="00AE7049" w:rsidP="00AE7049">
      <w:pPr>
        <w:tabs>
          <w:tab w:val="center" w:pos="1701"/>
        </w:tabs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 xml:space="preserve">第二章  </w:t>
      </w:r>
      <w:r w:rsidR="00BB6203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采购</w:t>
      </w:r>
      <w:r w:rsidR="00DC3E29"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组织</w:t>
      </w:r>
      <w:r w:rsidR="00DC3E29">
        <w:rPr>
          <w:rFonts w:ascii="仿宋_GB2312" w:eastAsia="仿宋_GB2312" w:hAnsi="宋体" w:cs="Arial"/>
          <w:b/>
          <w:color w:val="000000"/>
          <w:kern w:val="0"/>
          <w:sz w:val="32"/>
          <w:szCs w:val="32"/>
        </w:rPr>
        <w:t>实施</w:t>
      </w:r>
    </w:p>
    <w:p w:rsidR="00BB6203" w:rsidRDefault="00AE7049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四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条  </w:t>
      </w:r>
      <w:r w:rsidR="00BB6203">
        <w:rPr>
          <w:rFonts w:ascii="仿宋_GB2312" w:eastAsia="仿宋_GB2312" w:hAnsi="仿宋" w:cs="宋体" w:hint="eastAsia"/>
          <w:color w:val="000000"/>
          <w:kern w:val="0"/>
          <w:sz w:val="24"/>
        </w:rPr>
        <w:t>设备</w:t>
      </w:r>
      <w:r w:rsidR="00BB6203">
        <w:rPr>
          <w:rFonts w:ascii="仿宋_GB2312" w:eastAsia="仿宋_GB2312" w:hAnsi="仿宋" w:cs="宋体"/>
          <w:color w:val="000000"/>
          <w:kern w:val="0"/>
          <w:sz w:val="24"/>
        </w:rPr>
        <w:t>采购</w:t>
      </w:r>
      <w:r w:rsidR="00BB6203">
        <w:rPr>
          <w:rFonts w:ascii="仿宋_GB2312" w:eastAsia="仿宋_GB2312" w:hAnsi="仿宋" w:cs="宋体" w:hint="eastAsia"/>
          <w:color w:val="000000"/>
          <w:kern w:val="0"/>
          <w:sz w:val="24"/>
        </w:rPr>
        <w:t>须</w:t>
      </w:r>
      <w:r w:rsidR="00BB6203">
        <w:rPr>
          <w:rFonts w:ascii="仿宋_GB2312" w:eastAsia="仿宋_GB2312" w:hAnsi="仿宋" w:cs="宋体"/>
          <w:color w:val="000000"/>
          <w:kern w:val="0"/>
          <w:sz w:val="24"/>
        </w:rPr>
        <w:t>严格按照</w:t>
      </w:r>
      <w:r w:rsidR="00BB6203">
        <w:rPr>
          <w:rFonts w:ascii="仿宋_GB2312" w:eastAsia="仿宋_GB2312" w:hAnsi="仿宋" w:cs="宋体" w:hint="eastAsia"/>
          <w:color w:val="000000"/>
          <w:kern w:val="0"/>
          <w:sz w:val="24"/>
        </w:rPr>
        <w:t>《</w:t>
      </w:r>
      <w:r w:rsidR="00BB6203" w:rsidRPr="00BB6203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天津工业大学仪器设备采购管理办法</w:t>
      </w:r>
      <w:r w:rsidR="00BB6203">
        <w:rPr>
          <w:rFonts w:ascii="仿宋_GB2312" w:eastAsia="仿宋_GB2312" w:hAnsi="仿宋" w:cs="宋体" w:hint="eastAsia"/>
          <w:color w:val="000000"/>
          <w:kern w:val="0"/>
          <w:sz w:val="24"/>
        </w:rPr>
        <w:t>》相关</w:t>
      </w:r>
      <w:r w:rsidR="00BB6203">
        <w:rPr>
          <w:rFonts w:ascii="仿宋_GB2312" w:eastAsia="仿宋_GB2312" w:hAnsi="仿宋" w:cs="宋体"/>
          <w:color w:val="000000"/>
          <w:kern w:val="0"/>
          <w:sz w:val="24"/>
        </w:rPr>
        <w:t>规定</w:t>
      </w:r>
      <w:r w:rsidR="00BB6203">
        <w:rPr>
          <w:rFonts w:ascii="仿宋_GB2312" w:eastAsia="仿宋_GB2312" w:hAnsi="仿宋" w:cs="宋体" w:hint="eastAsia"/>
          <w:color w:val="000000"/>
          <w:kern w:val="0"/>
          <w:sz w:val="24"/>
        </w:rPr>
        <w:t>执行。</w:t>
      </w:r>
    </w:p>
    <w:p w:rsidR="00AE7049" w:rsidRDefault="00BB6203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第五条  </w:t>
      </w:r>
      <w:r w:rsidR="00AE7049"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申购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人</w:t>
      </w:r>
      <w:r w:rsidR="00AE7049"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负责仪器设备采购前期调研与论证、项目计划和预算申报等准备工作，确定仪器设备采购项目技术要求，做好质疑答复，协助与成交供应商签订合同以及合同执行、履约验收等工作。</w:t>
      </w:r>
    </w:p>
    <w:p w:rsidR="00AE7049" w:rsidRDefault="00BB6203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 w:rsidRPr="00BB6203"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六</w:t>
      </w:r>
      <w:r w:rsidRPr="00BB6203">
        <w:rPr>
          <w:rFonts w:ascii="仿宋_GB2312" w:eastAsia="仿宋_GB2312" w:hAnsi="仿宋" w:cs="宋体" w:hint="eastAsia"/>
          <w:color w:val="000000"/>
          <w:kern w:val="0"/>
          <w:sz w:val="24"/>
        </w:rPr>
        <w:t>条  单价在10万元以上（含10万元）的仪器设备属于大型仪器设备。购置大型仪器设备，按照《天津工业大学贵重仪器购置论证管理办法》组织购置论证，并提供论证材料。</w:t>
      </w:r>
    </w:p>
    <w:p w:rsidR="00BB6203" w:rsidRPr="00BB6203" w:rsidRDefault="00BB6203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lastRenderedPageBreak/>
        <w:t xml:space="preserve">第七条  </w:t>
      </w:r>
      <w:r w:rsidRPr="00BB6203">
        <w:rPr>
          <w:rFonts w:ascii="仿宋_GB2312" w:eastAsia="仿宋_GB2312" w:hAnsi="仿宋" w:cs="宋体" w:hint="eastAsia"/>
          <w:color w:val="000000"/>
          <w:kern w:val="0"/>
          <w:sz w:val="24"/>
        </w:rPr>
        <w:t>确需采购进口产品的，须按照《天津工业大学进口仪器设备购置与管理办法》进行专家组论证。</w:t>
      </w:r>
    </w:p>
    <w:p w:rsidR="00BB6203" w:rsidRDefault="00BB6203" w:rsidP="00A51E0B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>
        <w:rPr>
          <w:rFonts w:ascii="仿宋_GB2312" w:eastAsia="仿宋_GB2312" w:hAnsi="仿宋" w:cs="宋体"/>
          <w:color w:val="000000"/>
          <w:kern w:val="0"/>
          <w:sz w:val="24"/>
        </w:rPr>
        <w:t>八条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对于使用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财政经费、学院教学经费等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非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科研项目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经费，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对于</w:t>
      </w:r>
      <w:r>
        <w:rPr>
          <w:rFonts w:ascii="仿宋_GB2312" w:eastAsia="仿宋_GB2312" w:hAnsi="仿宋" w:cs="宋体"/>
          <w:color w:val="000000"/>
          <w:kern w:val="0"/>
          <w:sz w:val="24"/>
        </w:rPr>
        <w:t>五万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元</w:t>
      </w:r>
      <w:r>
        <w:rPr>
          <w:rFonts w:ascii="仿宋_GB2312" w:eastAsia="仿宋_GB2312" w:hAnsi="仿宋" w:cs="宋体"/>
          <w:color w:val="000000"/>
          <w:kern w:val="0"/>
          <w:sz w:val="24"/>
        </w:rPr>
        <w:t>以上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（含</w:t>
      </w:r>
      <w:r w:rsidR="00A51E0B">
        <w:rPr>
          <w:rFonts w:ascii="仿宋_GB2312" w:eastAsia="仿宋_GB2312" w:hAnsi="仿宋" w:cs="宋体"/>
          <w:color w:val="000000"/>
          <w:kern w:val="0"/>
          <w:sz w:val="24"/>
        </w:rPr>
        <w:t>五万元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）</w:t>
      </w:r>
      <w:r>
        <w:rPr>
          <w:rFonts w:ascii="仿宋_GB2312" w:eastAsia="仿宋_GB2312" w:hAnsi="仿宋" w:cs="宋体"/>
          <w:color w:val="000000"/>
          <w:kern w:val="0"/>
          <w:sz w:val="24"/>
        </w:rPr>
        <w:t>的采购合同，须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按照《</w:t>
      </w:r>
      <w:r w:rsidR="00A51E0B"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天津工业大学“三重一大”事项决策办法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》《</w:t>
      </w:r>
      <w:r w:rsidR="00A51E0B"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天津工业大学大额资金支出管理办法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》进行</w:t>
      </w:r>
      <w:r w:rsidR="00A51E0B"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“三重一大”事项决策</w:t>
      </w:r>
      <w:r w:rsidR="00A51E0B">
        <w:rPr>
          <w:rFonts w:ascii="仿宋_GB2312" w:eastAsia="仿宋_GB2312" w:hAnsi="仿宋" w:cs="宋体" w:hint="eastAsia"/>
          <w:color w:val="000000"/>
          <w:kern w:val="0"/>
          <w:sz w:val="24"/>
        </w:rPr>
        <w:t>，</w:t>
      </w:r>
      <w:r w:rsidR="00A51E0B">
        <w:rPr>
          <w:rFonts w:ascii="仿宋_GB2312" w:eastAsia="仿宋_GB2312" w:hAnsi="仿宋" w:cs="宋体"/>
          <w:color w:val="000000"/>
          <w:kern w:val="0"/>
          <w:sz w:val="24"/>
        </w:rPr>
        <w:t>进行大额资金审批。</w:t>
      </w:r>
    </w:p>
    <w:p w:rsidR="00A51E0B" w:rsidRDefault="00A51E0B" w:rsidP="00A51E0B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>
        <w:rPr>
          <w:rFonts w:ascii="仿宋_GB2312" w:eastAsia="仿宋_GB2312" w:hAnsi="仿宋" w:cs="宋体"/>
          <w:color w:val="000000"/>
          <w:kern w:val="0"/>
          <w:sz w:val="24"/>
        </w:rPr>
        <w:t>九条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对于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使用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财政经费、学院教学经费等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非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科研项目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经费，</w:t>
      </w:r>
      <w:r>
        <w:rPr>
          <w:rFonts w:ascii="仿宋_GB2312" w:eastAsia="仿宋_GB2312" w:hAnsi="仿宋" w:cs="宋体"/>
          <w:color w:val="000000"/>
          <w:kern w:val="0"/>
          <w:sz w:val="24"/>
        </w:rPr>
        <w:t>五万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元</w:t>
      </w:r>
      <w:r>
        <w:rPr>
          <w:rFonts w:ascii="仿宋_GB2312" w:eastAsia="仿宋_GB2312" w:hAnsi="仿宋" w:cs="宋体"/>
          <w:color w:val="000000"/>
          <w:kern w:val="0"/>
          <w:sz w:val="24"/>
        </w:rPr>
        <w:t>以下、一万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元</w:t>
      </w:r>
      <w:r>
        <w:rPr>
          <w:rFonts w:ascii="仿宋_GB2312" w:eastAsia="仿宋_GB2312" w:hAnsi="仿宋" w:cs="宋体"/>
          <w:color w:val="000000"/>
          <w:kern w:val="0"/>
          <w:sz w:val="24"/>
        </w:rPr>
        <w:t>以上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（含</w:t>
      </w:r>
      <w:r>
        <w:rPr>
          <w:rFonts w:ascii="仿宋_GB2312" w:eastAsia="仿宋_GB2312" w:hAnsi="仿宋" w:cs="宋体"/>
          <w:color w:val="000000"/>
          <w:kern w:val="0"/>
          <w:sz w:val="24"/>
        </w:rPr>
        <w:t>一万元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）的仪器</w:t>
      </w:r>
      <w:r>
        <w:rPr>
          <w:rFonts w:ascii="仿宋_GB2312" w:eastAsia="仿宋_GB2312" w:hAnsi="仿宋" w:cs="宋体"/>
          <w:color w:val="000000"/>
          <w:kern w:val="0"/>
          <w:sz w:val="24"/>
        </w:rPr>
        <w:t>设备采购合同，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申购人</w:t>
      </w:r>
      <w:r>
        <w:rPr>
          <w:rFonts w:ascii="仿宋_GB2312" w:eastAsia="仿宋_GB2312" w:hAnsi="仿宋" w:cs="宋体"/>
          <w:color w:val="000000"/>
          <w:kern w:val="0"/>
          <w:sz w:val="24"/>
        </w:rPr>
        <w:t>须组织论证会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对申购</w:t>
      </w:r>
      <w:r>
        <w:rPr>
          <w:rFonts w:ascii="仿宋_GB2312" w:eastAsia="仿宋_GB2312" w:hAnsi="仿宋" w:cs="宋体"/>
          <w:color w:val="000000"/>
          <w:kern w:val="0"/>
          <w:sz w:val="24"/>
        </w:rPr>
        <w:t>项目进行讨论</w:t>
      </w:r>
      <w:r w:rsidR="00CC1D24">
        <w:rPr>
          <w:rFonts w:ascii="仿宋_GB2312" w:eastAsia="仿宋_GB2312" w:hAnsi="仿宋" w:cs="宋体" w:hint="eastAsia"/>
          <w:color w:val="000000"/>
          <w:kern w:val="0"/>
          <w:sz w:val="24"/>
        </w:rPr>
        <w:t>（不少于五名论证人员）</w:t>
      </w:r>
      <w:r>
        <w:rPr>
          <w:rFonts w:ascii="仿宋_GB2312" w:eastAsia="仿宋_GB2312" w:hAnsi="仿宋" w:cs="宋体"/>
          <w:color w:val="000000"/>
          <w:kern w:val="0"/>
          <w:sz w:val="24"/>
        </w:rPr>
        <w:t>，确定</w:t>
      </w:r>
      <w:r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设备用途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明确、</w:t>
      </w:r>
      <w:r w:rsidR="00C265B6"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具备合格的设备存放地点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、</w:t>
      </w:r>
      <w:r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相关责任人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具有</w:t>
      </w:r>
      <w:r w:rsidR="00C265B6">
        <w:rPr>
          <w:rFonts w:ascii="仿宋_GB2312" w:eastAsia="仿宋_GB2312" w:hAnsi="仿宋" w:cs="宋体"/>
          <w:color w:val="000000"/>
          <w:kern w:val="0"/>
          <w:sz w:val="24"/>
        </w:rPr>
        <w:t>合格的设备</w:t>
      </w:r>
      <w:r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管理能力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、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设备负责人要确保设备完全满足《</w:t>
      </w:r>
      <w:r w:rsidR="00433513" w:rsidRPr="00433513">
        <w:rPr>
          <w:rFonts w:ascii="仿宋_GB2312" w:eastAsia="仿宋_GB2312" w:hAnsi="仿宋" w:cs="宋体" w:hint="eastAsia"/>
          <w:color w:val="000000"/>
          <w:kern w:val="0"/>
          <w:sz w:val="24"/>
        </w:rPr>
        <w:t>高等学校实验室安全检查项目表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》的相关安全管理要求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，</w:t>
      </w:r>
      <w:r w:rsidR="00C265B6">
        <w:rPr>
          <w:rFonts w:ascii="仿宋_GB2312" w:eastAsia="仿宋_GB2312" w:hAnsi="仿宋" w:cs="宋体"/>
          <w:color w:val="000000"/>
          <w:kern w:val="0"/>
          <w:sz w:val="24"/>
        </w:rPr>
        <w:t>并在</w:t>
      </w:r>
      <w:r w:rsidR="00C265B6">
        <w:rPr>
          <w:rFonts w:ascii="仿宋_GB2312" w:eastAsia="仿宋_GB2312" w:hAnsi="仿宋" w:cs="宋体" w:hint="eastAsia"/>
          <w:color w:val="000000"/>
          <w:kern w:val="0"/>
          <w:sz w:val="24"/>
        </w:rPr>
        <w:t>论证结论写明论证</w:t>
      </w:r>
      <w:r w:rsidR="00C265B6">
        <w:rPr>
          <w:rFonts w:ascii="仿宋_GB2312" w:eastAsia="仿宋_GB2312" w:hAnsi="仿宋" w:cs="宋体"/>
          <w:color w:val="000000"/>
          <w:kern w:val="0"/>
          <w:sz w:val="24"/>
        </w:rPr>
        <w:t>结果符合以上要求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。对特殊设备，如</w:t>
      </w:r>
      <w:r w:rsidR="00433513" w:rsidRPr="00433513">
        <w:rPr>
          <w:rFonts w:ascii="仿宋_GB2312" w:eastAsia="仿宋_GB2312" w:hAnsi="仿宋" w:cs="宋体" w:hint="eastAsia"/>
          <w:color w:val="000000"/>
          <w:kern w:val="0"/>
          <w:sz w:val="24"/>
        </w:rPr>
        <w:t>高温、高速、高压、强磁、低温等设备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，设备负责人需</w:t>
      </w:r>
      <w:r w:rsidR="00433513" w:rsidRPr="00433513">
        <w:rPr>
          <w:rFonts w:ascii="仿宋_GB2312" w:eastAsia="仿宋_GB2312" w:hAnsi="仿宋" w:cs="宋体" w:hint="eastAsia"/>
          <w:color w:val="000000"/>
          <w:kern w:val="0"/>
          <w:sz w:val="24"/>
        </w:rPr>
        <w:t>自筹经费投入实验室安全建设与管理</w:t>
      </w:r>
      <w:r w:rsidR="007A7CF9">
        <w:rPr>
          <w:rFonts w:ascii="仿宋_GB2312" w:eastAsia="仿宋_GB2312" w:hAnsi="仿宋" w:cs="宋体" w:hint="eastAsia"/>
          <w:color w:val="000000"/>
          <w:kern w:val="0"/>
          <w:sz w:val="24"/>
        </w:rPr>
        <w:t>、购买相关的</w:t>
      </w:r>
      <w:r w:rsidR="007A7CF9" w:rsidRPr="007A7CF9">
        <w:rPr>
          <w:rFonts w:ascii="仿宋_GB2312" w:eastAsia="仿宋_GB2312" w:hAnsi="仿宋" w:cs="宋体" w:hint="eastAsia"/>
          <w:color w:val="000000"/>
          <w:kern w:val="0"/>
          <w:sz w:val="24"/>
        </w:rPr>
        <w:t>防护</w:t>
      </w:r>
      <w:r w:rsidR="007A7CF9">
        <w:rPr>
          <w:rFonts w:ascii="仿宋_GB2312" w:eastAsia="仿宋_GB2312" w:hAnsi="仿宋" w:cs="宋体" w:hint="eastAsia"/>
          <w:color w:val="000000"/>
          <w:kern w:val="0"/>
          <w:sz w:val="24"/>
        </w:rPr>
        <w:t>用品</w:t>
      </w:r>
      <w:r w:rsidR="00E75ECE">
        <w:rPr>
          <w:rFonts w:ascii="仿宋_GB2312" w:eastAsia="仿宋_GB2312" w:hAnsi="仿宋" w:cs="宋体" w:hint="eastAsia"/>
          <w:color w:val="000000"/>
          <w:kern w:val="0"/>
          <w:sz w:val="24"/>
        </w:rPr>
        <w:t>，</w:t>
      </w:r>
      <w:r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能够保证设备安全运行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。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采购设备之前，项目负责人</w:t>
      </w:r>
      <w:r>
        <w:rPr>
          <w:rFonts w:ascii="仿宋_GB2312" w:eastAsia="仿宋_GB2312" w:hAnsi="仿宋" w:cs="宋体"/>
          <w:color w:val="000000"/>
          <w:kern w:val="0"/>
          <w:sz w:val="24"/>
        </w:rPr>
        <w:t>填写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《</w:t>
      </w:r>
      <w:r w:rsidRPr="00A51E0B">
        <w:rPr>
          <w:rFonts w:ascii="仿宋_GB2312" w:eastAsia="仿宋_GB2312" w:hAnsi="仿宋" w:cs="宋体" w:hint="eastAsia"/>
          <w:color w:val="000000"/>
          <w:kern w:val="0"/>
          <w:sz w:val="24"/>
        </w:rPr>
        <w:t>电气工程与自动化学院设备购置论证表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》（附件</w:t>
      </w:r>
      <w:r>
        <w:rPr>
          <w:rFonts w:ascii="仿宋_GB2312" w:eastAsia="仿宋_GB2312" w:hAnsi="仿宋" w:cs="宋体"/>
          <w:color w:val="000000"/>
          <w:kern w:val="0"/>
          <w:sz w:val="24"/>
        </w:rPr>
        <w:t>一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）及</w:t>
      </w:r>
      <w:r w:rsidR="00DC3E29" w:rsidRPr="00DC3E29">
        <w:rPr>
          <w:rFonts w:ascii="仿宋_GB2312" w:eastAsia="仿宋_GB2312" w:hAnsi="仿宋" w:cs="宋体" w:hint="eastAsia"/>
          <w:color w:val="000000"/>
          <w:kern w:val="0"/>
          <w:sz w:val="24"/>
        </w:rPr>
        <w:t>《天津工业大学经济合同审批表》</w:t>
      </w:r>
      <w:r w:rsidR="00433513">
        <w:rPr>
          <w:rFonts w:ascii="仿宋_GB2312" w:eastAsia="仿宋_GB2312" w:hAnsi="仿宋" w:cs="宋体" w:hint="eastAsia"/>
          <w:color w:val="000000"/>
          <w:kern w:val="0"/>
          <w:sz w:val="24"/>
        </w:rPr>
        <w:t>，提交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>学院领导审核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。</w:t>
      </w:r>
    </w:p>
    <w:p w:rsidR="00DC3E29" w:rsidRPr="00A51E0B" w:rsidRDefault="00DC3E29" w:rsidP="009C4E6B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>
        <w:rPr>
          <w:rFonts w:ascii="仿宋_GB2312" w:eastAsia="仿宋_GB2312" w:hAnsi="仿宋" w:cs="宋体"/>
          <w:color w:val="000000"/>
          <w:kern w:val="0"/>
          <w:sz w:val="24"/>
        </w:rPr>
        <w:t>十条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设备</w:t>
      </w:r>
      <w:r>
        <w:rPr>
          <w:rFonts w:ascii="仿宋_GB2312" w:eastAsia="仿宋_GB2312" w:hAnsi="仿宋" w:cs="宋体"/>
          <w:color w:val="000000"/>
          <w:kern w:val="0"/>
          <w:sz w:val="24"/>
        </w:rPr>
        <w:t>购买后，须严格按照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《</w:t>
      </w:r>
      <w:r w:rsidRPr="00DC3E29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天津工业大学国有资产管理办法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》《</w:t>
      </w:r>
      <w:r w:rsidRPr="00DC3E29">
        <w:rPr>
          <w:rFonts w:ascii="仿宋_GB2312" w:eastAsia="仿宋_GB2312" w:hAnsi="仿宋" w:cs="宋体" w:hint="eastAsia"/>
          <w:color w:val="000000"/>
          <w:kern w:val="0"/>
          <w:sz w:val="24"/>
        </w:rPr>
        <w:t>天津工业大学大型仪器设备管理办法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》《</w:t>
      </w:r>
      <w:r w:rsidR="00D80576">
        <w:rPr>
          <w:rFonts w:ascii="仿宋_GB2312" w:eastAsia="仿宋_GB2312" w:hAnsi="仿宋" w:cs="宋体" w:hint="eastAsia"/>
          <w:color w:val="000000"/>
          <w:kern w:val="0"/>
          <w:sz w:val="24"/>
        </w:rPr>
        <w:t>人工智能</w:t>
      </w:r>
      <w:r w:rsidR="009C4E6B" w:rsidRPr="009C4E6B">
        <w:rPr>
          <w:rFonts w:ascii="仿宋_GB2312" w:eastAsia="仿宋_GB2312" w:hAnsi="仿宋" w:cs="宋体" w:hint="eastAsia"/>
          <w:color w:val="000000"/>
          <w:kern w:val="0"/>
          <w:sz w:val="24"/>
        </w:rPr>
        <w:t>学院低值耐用品/易耗品管理制度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》</w:t>
      </w:r>
      <w:r w:rsidR="009C4E6B">
        <w:rPr>
          <w:rFonts w:ascii="仿宋_GB2312" w:eastAsia="仿宋_GB2312" w:hAnsi="仿宋" w:cs="宋体" w:hint="eastAsia"/>
          <w:color w:val="000000"/>
          <w:kern w:val="0"/>
          <w:sz w:val="24"/>
        </w:rPr>
        <w:t>等</w:t>
      </w:r>
      <w:r w:rsidR="009C4E6B">
        <w:rPr>
          <w:rFonts w:ascii="仿宋_GB2312" w:eastAsia="仿宋_GB2312" w:hAnsi="仿宋" w:cs="宋体"/>
          <w:color w:val="000000"/>
          <w:kern w:val="0"/>
          <w:sz w:val="24"/>
        </w:rPr>
        <w:t>文件进行验收及管理。</w:t>
      </w:r>
    </w:p>
    <w:p w:rsidR="00DC3E29" w:rsidRDefault="00DC3E29" w:rsidP="00DC3E29">
      <w:pPr>
        <w:tabs>
          <w:tab w:val="center" w:pos="1701"/>
        </w:tabs>
        <w:jc w:val="center"/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Arial" w:hint="eastAsia"/>
          <w:b/>
          <w:color w:val="000000"/>
          <w:kern w:val="0"/>
          <w:sz w:val="32"/>
          <w:szCs w:val="32"/>
        </w:rPr>
        <w:t>第三章  附则</w:t>
      </w:r>
    </w:p>
    <w:p w:rsidR="00BB6203" w:rsidRDefault="00BB6203" w:rsidP="00BB6203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>第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十</w:t>
      </w:r>
      <w:r w:rsidR="009C4E6B">
        <w:rPr>
          <w:rFonts w:ascii="仿宋_GB2312" w:eastAsia="仿宋_GB2312" w:hAnsi="仿宋" w:cs="宋体" w:hint="eastAsia"/>
          <w:color w:val="000000"/>
          <w:kern w:val="0"/>
          <w:sz w:val="24"/>
        </w:rPr>
        <w:t>一</w:t>
      </w:r>
      <w:r w:rsidRPr="00AE7049"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条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本办法</w:t>
      </w:r>
      <w:r>
        <w:rPr>
          <w:rFonts w:ascii="仿宋_GB2312" w:eastAsia="仿宋_GB2312" w:hAnsi="仿宋" w:cs="宋体"/>
          <w:color w:val="000000"/>
          <w:kern w:val="0"/>
          <w:sz w:val="24"/>
        </w:rPr>
        <w:t>为学校相关文件补充办法，</w:t>
      </w:r>
      <w:r w:rsidRPr="00BB6203">
        <w:rPr>
          <w:rFonts w:ascii="仿宋_GB2312" w:eastAsia="仿宋_GB2312" w:hAnsi="仿宋" w:cs="宋体" w:hint="eastAsia"/>
          <w:color w:val="000000"/>
          <w:kern w:val="0"/>
          <w:sz w:val="24"/>
        </w:rPr>
        <w:t>本办法未涉及的事宜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，</w:t>
      </w:r>
      <w:r>
        <w:rPr>
          <w:rFonts w:ascii="仿宋_GB2312" w:eastAsia="仿宋_GB2312" w:hAnsi="仿宋" w:cs="宋体"/>
          <w:color w:val="000000"/>
          <w:kern w:val="0"/>
          <w:sz w:val="24"/>
        </w:rPr>
        <w:t>请按上级相关文件执行。</w:t>
      </w:r>
    </w:p>
    <w:p w:rsidR="00BB6203" w:rsidRDefault="009C4E6B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附件</w:t>
      </w:r>
      <w:r>
        <w:rPr>
          <w:rFonts w:ascii="仿宋_GB2312" w:eastAsia="仿宋_GB2312" w:hAnsi="仿宋" w:cs="宋体"/>
          <w:color w:val="000000"/>
          <w:kern w:val="0"/>
          <w:sz w:val="24"/>
        </w:rPr>
        <w:t>：一、</w:t>
      </w:r>
      <w:r w:rsidR="00D80576">
        <w:rPr>
          <w:rFonts w:ascii="仿宋_GB2312" w:eastAsia="仿宋_GB2312" w:hAnsi="仿宋" w:cs="宋体" w:hint="eastAsia"/>
          <w:color w:val="000000"/>
          <w:kern w:val="0"/>
          <w:sz w:val="24"/>
        </w:rPr>
        <w:t>人工智能</w:t>
      </w:r>
      <w:r w:rsidRPr="009C4E6B">
        <w:rPr>
          <w:rFonts w:ascii="仿宋_GB2312" w:eastAsia="仿宋_GB2312" w:hAnsi="仿宋" w:cs="宋体" w:hint="eastAsia"/>
          <w:color w:val="000000"/>
          <w:kern w:val="0"/>
          <w:sz w:val="24"/>
        </w:rPr>
        <w:t>学院设备购置论证表</w:t>
      </w:r>
    </w:p>
    <w:p w:rsidR="009C4E6B" w:rsidRPr="009C4E6B" w:rsidRDefault="009C4E6B" w:rsidP="00AE7049">
      <w:pPr>
        <w:widowControl/>
        <w:spacing w:before="100" w:beforeAutospacing="1" w:after="100" w:afterAutospacing="1" w:line="460" w:lineRule="exact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</w:p>
    <w:p w:rsidR="00766A9C" w:rsidRDefault="00D80576" w:rsidP="00D80576">
      <w:pPr>
        <w:widowControl/>
        <w:spacing w:before="100" w:beforeAutospacing="1" w:after="100" w:afterAutospacing="1" w:line="460" w:lineRule="exact"/>
        <w:ind w:firstLineChars="2600" w:firstLine="6240"/>
        <w:jc w:val="left"/>
        <w:rPr>
          <w:rFonts w:ascii="仿宋_GB2312" w:eastAsia="仿宋_GB2312" w:hAnsi="仿宋" w:cs="宋体" w:hint="eastAsia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>人工智能</w:t>
      </w:r>
      <w:r w:rsidR="00766A9C">
        <w:rPr>
          <w:rFonts w:ascii="仿宋_GB2312" w:eastAsia="仿宋_GB2312" w:hAnsi="仿宋" w:cs="宋体"/>
          <w:color w:val="000000"/>
          <w:kern w:val="0"/>
          <w:sz w:val="24"/>
        </w:rPr>
        <w:t>学院</w:t>
      </w:r>
    </w:p>
    <w:p w:rsidR="00766A9C" w:rsidRDefault="00766A9C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                          </w:t>
      </w:r>
      <w:r>
        <w:rPr>
          <w:rFonts w:ascii="仿宋_GB2312" w:eastAsia="仿宋_GB2312" w:hAnsi="仿宋" w:cs="宋体"/>
          <w:color w:val="000000"/>
          <w:kern w:val="0"/>
          <w:sz w:val="24"/>
        </w:rPr>
        <w:t xml:space="preserve">      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 xml:space="preserve">    </w:t>
      </w:r>
      <w:r w:rsidR="00DC3E29">
        <w:rPr>
          <w:rFonts w:ascii="仿宋_GB2312" w:eastAsia="仿宋_GB2312" w:hAnsi="仿宋" w:cs="宋体"/>
          <w:color w:val="000000"/>
          <w:kern w:val="0"/>
          <w:sz w:val="24"/>
        </w:rPr>
        <w:t xml:space="preserve">   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二0一</w:t>
      </w:r>
      <w:r w:rsidR="00DC3E29">
        <w:rPr>
          <w:rFonts w:ascii="仿宋_GB2312" w:eastAsia="仿宋_GB2312" w:hAnsi="仿宋" w:cs="宋体" w:hint="eastAsia"/>
          <w:color w:val="000000"/>
          <w:kern w:val="0"/>
          <w:sz w:val="24"/>
        </w:rPr>
        <w:t>九年五月</w:t>
      </w:r>
      <w:r>
        <w:rPr>
          <w:rFonts w:ascii="仿宋_GB2312" w:eastAsia="仿宋_GB2312" w:hAnsi="仿宋" w:cs="宋体" w:hint="eastAsia"/>
          <w:color w:val="000000"/>
          <w:kern w:val="0"/>
          <w:sz w:val="24"/>
        </w:rPr>
        <w:t>九日</w:t>
      </w:r>
    </w:p>
    <w:p w:rsidR="009C4E6B" w:rsidRDefault="009C4E6B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ascii="仿宋_GB2312" w:eastAsia="仿宋_GB2312" w:hAnsi="仿宋" w:cs="宋体"/>
          <w:color w:val="000000"/>
          <w:kern w:val="0"/>
          <w:sz w:val="24"/>
        </w:rPr>
      </w:pPr>
    </w:p>
    <w:p w:rsidR="009C4E6B" w:rsidRPr="00310F45" w:rsidRDefault="009C4E6B" w:rsidP="009C4E6B">
      <w:pPr>
        <w:jc w:val="center"/>
        <w:rPr>
          <w:b/>
          <w:sz w:val="36"/>
        </w:rPr>
      </w:pPr>
      <w:r>
        <w:rPr>
          <w:rFonts w:ascii="仿宋_GB2312" w:eastAsia="仿宋_GB2312" w:hAnsi="仿宋" w:cs="宋体"/>
          <w:color w:val="000000"/>
          <w:kern w:val="0"/>
          <w:sz w:val="24"/>
        </w:rPr>
        <w:br w:type="page"/>
      </w:r>
      <w:r w:rsidR="00D80576">
        <w:rPr>
          <w:rFonts w:hint="eastAsia"/>
          <w:b/>
          <w:sz w:val="36"/>
        </w:rPr>
        <w:lastRenderedPageBreak/>
        <w:t>人工智能</w:t>
      </w:r>
      <w:r w:rsidRPr="00310F45">
        <w:rPr>
          <w:b/>
          <w:sz w:val="36"/>
        </w:rPr>
        <w:t>学院设备购置论证表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4"/>
        <w:gridCol w:w="2457"/>
        <w:gridCol w:w="1691"/>
        <w:gridCol w:w="2074"/>
      </w:tblGrid>
      <w:tr w:rsidR="009C4E6B" w:rsidRPr="00310F45" w:rsidTr="00766A9C">
        <w:trPr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设备</w:t>
            </w:r>
            <w:r w:rsidRPr="00766A9C">
              <w:rPr>
                <w:b/>
                <w:sz w:val="28"/>
              </w:rPr>
              <w:t>名称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</w:tr>
      <w:tr w:rsidR="009C4E6B" w:rsidRPr="00310F45" w:rsidTr="00766A9C">
        <w:trPr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经费</w:t>
            </w:r>
            <w:r w:rsidRPr="00766A9C">
              <w:rPr>
                <w:b/>
                <w:sz w:val="28"/>
              </w:rPr>
              <w:t>来源</w:t>
            </w:r>
          </w:p>
        </w:tc>
        <w:tc>
          <w:tcPr>
            <w:tcW w:w="2457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经费</w:t>
            </w:r>
            <w:r w:rsidRPr="00766A9C">
              <w:rPr>
                <w:b/>
                <w:sz w:val="28"/>
              </w:rPr>
              <w:t>负责人</w:t>
            </w:r>
          </w:p>
        </w:tc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</w:tr>
      <w:tr w:rsidR="009C4E6B" w:rsidRPr="00310F45" w:rsidTr="00766A9C">
        <w:trPr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设备</w:t>
            </w:r>
            <w:r w:rsidRPr="00766A9C">
              <w:rPr>
                <w:b/>
                <w:sz w:val="28"/>
              </w:rPr>
              <w:t>存放地点</w:t>
            </w:r>
          </w:p>
        </w:tc>
        <w:tc>
          <w:tcPr>
            <w:tcW w:w="2457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9C4E6B" w:rsidRPr="00766A9C" w:rsidRDefault="009C4E6B" w:rsidP="00E75ECE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设备</w:t>
            </w:r>
            <w:r w:rsidRPr="00766A9C">
              <w:rPr>
                <w:b/>
                <w:sz w:val="28"/>
              </w:rPr>
              <w:t>总价</w:t>
            </w:r>
          </w:p>
        </w:tc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</w:tr>
      <w:tr w:rsidR="009C4E6B" w:rsidRPr="00310F45" w:rsidTr="00766A9C">
        <w:trPr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E75ECE" w:rsidP="00766A9C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供应商</w:t>
            </w:r>
          </w:p>
        </w:tc>
        <w:tc>
          <w:tcPr>
            <w:tcW w:w="2457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安全</w:t>
            </w:r>
            <w:r w:rsidRPr="00766A9C">
              <w:rPr>
                <w:b/>
                <w:sz w:val="28"/>
              </w:rPr>
              <w:t>责任人</w:t>
            </w:r>
          </w:p>
        </w:tc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</w:tr>
      <w:tr w:rsidR="009C4E6B" w:rsidRPr="00310F45" w:rsidTr="00766A9C">
        <w:trPr>
          <w:trHeight w:val="3969"/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设备</w:t>
            </w:r>
            <w:r w:rsidRPr="00766A9C">
              <w:rPr>
                <w:b/>
                <w:sz w:val="28"/>
              </w:rPr>
              <w:t>用途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</w:tc>
      </w:tr>
      <w:tr w:rsidR="009C4E6B" w:rsidRPr="00310F45" w:rsidTr="00766A9C">
        <w:trPr>
          <w:trHeight w:val="4082"/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小组</w:t>
            </w:r>
            <w:r w:rsidRPr="00766A9C">
              <w:rPr>
                <w:b/>
                <w:sz w:val="28"/>
              </w:rPr>
              <w:t>论证意见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9C4E6B" w:rsidRPr="00766A9C" w:rsidRDefault="009C4E6B" w:rsidP="00766A9C">
            <w:pPr>
              <w:ind w:firstLineChars="200" w:firstLine="562"/>
              <w:rPr>
                <w:b/>
                <w:sz w:val="28"/>
              </w:rPr>
            </w:pPr>
          </w:p>
        </w:tc>
      </w:tr>
      <w:tr w:rsidR="009C4E6B" w:rsidRPr="00310F45" w:rsidTr="00766A9C">
        <w:trPr>
          <w:jc w:val="center"/>
        </w:trPr>
        <w:tc>
          <w:tcPr>
            <w:tcW w:w="2074" w:type="dxa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论证</w:t>
            </w:r>
            <w:r w:rsidRPr="00766A9C">
              <w:rPr>
                <w:b/>
                <w:sz w:val="28"/>
              </w:rPr>
              <w:t>人签字</w:t>
            </w:r>
          </w:p>
        </w:tc>
        <w:tc>
          <w:tcPr>
            <w:tcW w:w="6222" w:type="dxa"/>
            <w:gridSpan w:val="3"/>
            <w:shd w:val="clear" w:color="auto" w:fill="auto"/>
          </w:tcPr>
          <w:p w:rsidR="009C4E6B" w:rsidRPr="00766A9C" w:rsidRDefault="009C4E6B" w:rsidP="00766A9C">
            <w:pPr>
              <w:rPr>
                <w:b/>
                <w:sz w:val="28"/>
              </w:rPr>
            </w:pPr>
          </w:p>
          <w:p w:rsidR="009C4E6B" w:rsidRPr="00766A9C" w:rsidRDefault="009C4E6B" w:rsidP="00766A9C">
            <w:pPr>
              <w:wordWrap w:val="0"/>
              <w:jc w:val="right"/>
              <w:rPr>
                <w:b/>
                <w:sz w:val="28"/>
              </w:rPr>
            </w:pPr>
            <w:r w:rsidRPr="00766A9C">
              <w:rPr>
                <w:rFonts w:hint="eastAsia"/>
                <w:b/>
                <w:sz w:val="28"/>
              </w:rPr>
              <w:t>论证日期</w:t>
            </w:r>
            <w:r w:rsidRPr="00766A9C">
              <w:rPr>
                <w:b/>
                <w:sz w:val="28"/>
              </w:rPr>
              <w:t>：</w:t>
            </w:r>
            <w:r w:rsidRPr="00766A9C">
              <w:rPr>
                <w:rFonts w:hint="eastAsia"/>
                <w:b/>
                <w:sz w:val="28"/>
              </w:rPr>
              <w:t xml:space="preserve"> </w:t>
            </w:r>
            <w:r w:rsidRPr="00766A9C">
              <w:rPr>
                <w:b/>
                <w:sz w:val="28"/>
              </w:rPr>
              <w:t xml:space="preserve">   </w:t>
            </w:r>
            <w:r w:rsidRPr="00766A9C">
              <w:rPr>
                <w:rFonts w:hint="eastAsia"/>
                <w:b/>
                <w:sz w:val="28"/>
              </w:rPr>
              <w:t>年</w:t>
            </w:r>
            <w:r w:rsidRPr="00766A9C">
              <w:rPr>
                <w:rFonts w:hint="eastAsia"/>
                <w:b/>
                <w:sz w:val="28"/>
              </w:rPr>
              <w:t xml:space="preserve">  </w:t>
            </w:r>
            <w:r w:rsidRPr="00766A9C">
              <w:rPr>
                <w:rFonts w:hint="eastAsia"/>
                <w:b/>
                <w:sz w:val="28"/>
              </w:rPr>
              <w:t>月</w:t>
            </w:r>
            <w:r w:rsidRPr="00766A9C">
              <w:rPr>
                <w:rFonts w:hint="eastAsia"/>
                <w:b/>
                <w:sz w:val="28"/>
              </w:rPr>
              <w:t xml:space="preserve">  </w:t>
            </w:r>
            <w:r w:rsidRPr="00766A9C">
              <w:rPr>
                <w:rFonts w:hint="eastAsia"/>
                <w:b/>
                <w:sz w:val="28"/>
              </w:rPr>
              <w:t>日</w:t>
            </w:r>
          </w:p>
        </w:tc>
      </w:tr>
    </w:tbl>
    <w:p w:rsidR="009C4E6B" w:rsidRPr="00310F45" w:rsidRDefault="009C4E6B" w:rsidP="009C4E6B">
      <w:pPr>
        <w:rPr>
          <w:b/>
          <w:sz w:val="28"/>
        </w:rPr>
      </w:pPr>
    </w:p>
    <w:p w:rsidR="009C4E6B" w:rsidRDefault="009C4E6B">
      <w:pPr>
        <w:widowControl/>
        <w:spacing w:before="100" w:beforeAutospacing="1" w:after="100" w:afterAutospacing="1" w:line="460" w:lineRule="exact"/>
        <w:ind w:firstLineChars="200" w:firstLine="480"/>
        <w:jc w:val="left"/>
        <w:rPr>
          <w:rFonts w:hint="eastAsia"/>
          <w:sz w:val="24"/>
        </w:rPr>
      </w:pPr>
    </w:p>
    <w:sectPr w:rsidR="009C4E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0C3" w:rsidRDefault="00DD40C3">
      <w:r>
        <w:separator/>
      </w:r>
    </w:p>
  </w:endnote>
  <w:endnote w:type="continuationSeparator" w:id="0">
    <w:p w:rsidR="00DD40C3" w:rsidRDefault="00DD4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0C3" w:rsidRDefault="00DD40C3">
      <w:r>
        <w:separator/>
      </w:r>
    </w:p>
  </w:footnote>
  <w:footnote w:type="continuationSeparator" w:id="0">
    <w:p w:rsidR="00DD40C3" w:rsidRDefault="00DD4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A9C" w:rsidRDefault="00766A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3B12"/>
    <w:rsid w:val="00003F2F"/>
    <w:rsid w:val="000C3B12"/>
    <w:rsid w:val="000C41C9"/>
    <w:rsid w:val="00145398"/>
    <w:rsid w:val="0022419A"/>
    <w:rsid w:val="002E31F8"/>
    <w:rsid w:val="00323507"/>
    <w:rsid w:val="003659A4"/>
    <w:rsid w:val="00424713"/>
    <w:rsid w:val="00433513"/>
    <w:rsid w:val="005F34DD"/>
    <w:rsid w:val="00766A9C"/>
    <w:rsid w:val="0076766A"/>
    <w:rsid w:val="007A7CF9"/>
    <w:rsid w:val="007D05AD"/>
    <w:rsid w:val="008B03A0"/>
    <w:rsid w:val="009645BF"/>
    <w:rsid w:val="009C4E6B"/>
    <w:rsid w:val="00A51E0B"/>
    <w:rsid w:val="00AA11F2"/>
    <w:rsid w:val="00AE7049"/>
    <w:rsid w:val="00AF065A"/>
    <w:rsid w:val="00B34515"/>
    <w:rsid w:val="00BB6203"/>
    <w:rsid w:val="00C265B6"/>
    <w:rsid w:val="00C26FFF"/>
    <w:rsid w:val="00CC1D24"/>
    <w:rsid w:val="00D027EC"/>
    <w:rsid w:val="00D23613"/>
    <w:rsid w:val="00D458DF"/>
    <w:rsid w:val="00D80576"/>
    <w:rsid w:val="00DA0B0B"/>
    <w:rsid w:val="00DB557D"/>
    <w:rsid w:val="00DC3E29"/>
    <w:rsid w:val="00DD40C3"/>
    <w:rsid w:val="00E509F1"/>
    <w:rsid w:val="00E75ECE"/>
    <w:rsid w:val="00FC5DFF"/>
    <w:rsid w:val="00FF4F70"/>
    <w:rsid w:val="09445907"/>
    <w:rsid w:val="25D93874"/>
    <w:rsid w:val="261B2FBD"/>
    <w:rsid w:val="2E6D03EE"/>
    <w:rsid w:val="4E1F774C"/>
    <w:rsid w:val="6F40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Pr>
      <w:sz w:val="18"/>
      <w:szCs w:val="18"/>
    </w:rPr>
  </w:style>
  <w:style w:type="table" w:styleId="a6">
    <w:name w:val="Table Grid"/>
    <w:basedOn w:val="a1"/>
    <w:uiPriority w:val="39"/>
    <w:rsid w:val="009C4E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>微软中国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2</cp:revision>
  <cp:lastPrinted>2018-10-26T06:59:00Z</cp:lastPrinted>
  <dcterms:created xsi:type="dcterms:W3CDTF">2019-05-09T04:44:00Z</dcterms:created>
  <dcterms:modified xsi:type="dcterms:W3CDTF">2019-05-09T04:44:00Z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