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4C3" w:rsidRPr="001802CA" w:rsidRDefault="008D05C5">
      <w:pPr>
        <w:rPr>
          <w:b/>
        </w:rPr>
      </w:pPr>
      <w:r w:rsidRPr="001802CA">
        <w:rPr>
          <w:b/>
        </w:rPr>
        <w:t>ICS 11.220</w:t>
      </w:r>
    </w:p>
    <w:p w:rsidR="008204C3" w:rsidRPr="001802CA" w:rsidRDefault="008D05C5">
      <w:pPr>
        <w:rPr>
          <w:b/>
        </w:rPr>
      </w:pPr>
      <w:r w:rsidRPr="001802CA">
        <w:rPr>
          <w:b/>
        </w:rPr>
        <w:t>B 41</w:t>
      </w:r>
    </w:p>
    <w:p w:rsidR="008204C3" w:rsidRPr="001802CA" w:rsidRDefault="008D05C5">
      <w:pPr>
        <w:autoSpaceDE w:val="0"/>
        <w:autoSpaceDN w:val="0"/>
        <w:adjustRightInd w:val="0"/>
        <w:jc w:val="right"/>
        <w:rPr>
          <w:rFonts w:eastAsia="黑体"/>
          <w:b/>
          <w:bCs/>
          <w:spacing w:val="100"/>
          <w:kern w:val="0"/>
          <w:sz w:val="144"/>
          <w:szCs w:val="144"/>
        </w:rPr>
      </w:pPr>
      <w:r w:rsidRPr="001802CA">
        <w:rPr>
          <w:rFonts w:eastAsia="黑体"/>
          <w:b/>
          <w:bCs/>
          <w:spacing w:val="100"/>
          <w:kern w:val="0"/>
          <w:sz w:val="144"/>
          <w:szCs w:val="144"/>
        </w:rPr>
        <w:t>NY</w:t>
      </w:r>
    </w:p>
    <w:p w:rsidR="008204C3" w:rsidRPr="001802CA" w:rsidRDefault="008204C3">
      <w:pPr>
        <w:autoSpaceDE w:val="0"/>
        <w:autoSpaceDN w:val="0"/>
        <w:adjustRightInd w:val="0"/>
        <w:rPr>
          <w:rFonts w:eastAsia="黑体"/>
          <w:b/>
          <w:bCs/>
          <w:spacing w:val="100"/>
          <w:kern w:val="0"/>
          <w:sz w:val="44"/>
          <w:szCs w:val="44"/>
        </w:rPr>
      </w:pPr>
    </w:p>
    <w:p w:rsidR="008204C3" w:rsidRPr="001802CA" w:rsidRDefault="008D05C5">
      <w:pPr>
        <w:autoSpaceDE w:val="0"/>
        <w:autoSpaceDN w:val="0"/>
        <w:adjustRightInd w:val="0"/>
        <w:rPr>
          <w:rFonts w:eastAsia="黑体"/>
          <w:b/>
          <w:bCs/>
          <w:spacing w:val="100"/>
          <w:kern w:val="0"/>
          <w:sz w:val="44"/>
          <w:szCs w:val="44"/>
        </w:rPr>
      </w:pPr>
      <w:r w:rsidRPr="001802CA">
        <w:rPr>
          <w:rFonts w:eastAsia="黑体"/>
          <w:spacing w:val="57"/>
          <w:kern w:val="0"/>
          <w:sz w:val="52"/>
          <w:szCs w:val="52"/>
        </w:rPr>
        <w:t>中华人民共和国农业行业标准</w:t>
      </w:r>
    </w:p>
    <w:p w:rsidR="008204C3" w:rsidRPr="001802CA" w:rsidRDefault="008D05C5">
      <w:pPr>
        <w:autoSpaceDE w:val="0"/>
        <w:autoSpaceDN w:val="0"/>
        <w:adjustRightInd w:val="0"/>
        <w:ind w:firstLineChars="800" w:firstLine="3528"/>
        <w:jc w:val="right"/>
        <w:rPr>
          <w:rFonts w:eastAsia="黑体"/>
          <w:b/>
          <w:bCs/>
          <w:spacing w:val="100"/>
          <w:kern w:val="0"/>
          <w:sz w:val="24"/>
        </w:rPr>
      </w:pPr>
      <w:r w:rsidRPr="001802CA">
        <w:rPr>
          <w:rFonts w:eastAsia="黑体"/>
          <w:b/>
          <w:bCs/>
          <w:spacing w:val="100"/>
          <w:kern w:val="0"/>
          <w:sz w:val="24"/>
        </w:rPr>
        <w:t>NY/T XXX-202X</w:t>
      </w:r>
    </w:p>
    <w:p w:rsidR="008204C3" w:rsidRPr="001802CA" w:rsidRDefault="006D7101">
      <w:pPr>
        <w:spacing w:line="380" w:lineRule="exact"/>
        <w:rPr>
          <w:b/>
          <w:sz w:val="32"/>
          <w:szCs w:val="32"/>
        </w:rPr>
      </w:pPr>
      <w:r>
        <w:rPr>
          <w:b/>
          <w:noProof/>
          <w:sz w:val="32"/>
          <w:szCs w:val="32"/>
        </w:rPr>
        <w:pict>
          <v:line id="Line 2" o:spid="_x0000_s1026" style="position:absolute;left:0;text-align:left;flip:y;z-index:251657216;visibility:visible" from="0,4.45pt" to="426.6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XUgxAEAAG4DAAAOAAAAZHJzL2Uyb0RvYy54bWysU8tu2zAQvBfIPxC815KVuE0Eyzk4SC9u&#10;aiBp7zQfElGSS5C0Jf99lrTjNu2tqA4EuTsz+9TyfrKGHGSIGlxH57OaEuk4CO36jn5/efx4S0lM&#10;zAlmwMmOHmWk96urD8vRt7KBAYyQgaCIi+3oOzqk5NuqinyQlsUZeOnQqSBYlvAZ+koENqK6NVVT&#10;15+qEYLwAbiMEa0PJyddFX2lJE/flIoyEdNRzC2VM5Rzl89qtWRtH5gfND+nwf4hC8u0w6AXqQeW&#10;GNkH/ZeU1TxABJVmHGwFSmkuSw1Yzbz+o5rngXlZasHmRH9pU/x/svzpsA1EC5zdHSWOWZzRRjtJ&#10;mtya0ccWEWu3Dbk4PrlnvwH+MxIH64G5XpYUX44eafPMqN5R8iN6DLAbv4JADNsnKH2aVLBEGe1/&#10;ZGIWx16QqQzmeBmMnBLhaFzczD/fNjg/jr7r6xqvORZrs0wm+xDTFwmW5EtHDVZQRNlhE9MJ+gbJ&#10;cAeP2hi0s9Y4Mnb0btEsCiGC0SI7sy+Gfrc2gRxY3p7yneO+gwXYO3EKYlzmybJ458hvPTh1cwfi&#10;uA0ZnO041FLGeQHz1vz+Lqhfv8nqFQAA//8DAFBLAwQUAAYACAAAACEAy9hiotsAAAAFAQAADwAA&#10;AGRycy9kb3ducmV2LnhtbEyPwU7DMBBE70j9B2srcaNOU0BpiFNVCLggIdGmnJ14SSLsdRS7afh7&#10;lhMcRzOaeVPsZmfFhGPoPSlYrxIQSI03PbUKquPzTQYiRE1GW0+o4BsD7MrFVaFz4y/0jtMhtoJL&#10;KORaQRfjkEsZmg6dDis/ILH36UenI8uxlWbUFy53VqZJci+d7okXOj3gY4fN1+HsFOw/Xp82b1Pt&#10;vDXbtjoZVyUvqVLXy3n/ACLiHP/C8IvP6FAyU+3PZIKwCvhIVJBtQbCZ3W1SEDWnbtcgy0L+py9/&#10;AAAA//8DAFBLAQItABQABgAIAAAAIQC2gziS/gAAAOEBAAATAAAAAAAAAAAAAAAAAAAAAABbQ29u&#10;dGVudF9UeXBlc10ueG1sUEsBAi0AFAAGAAgAAAAhADj9If/WAAAAlAEAAAsAAAAAAAAAAAAAAAAA&#10;LwEAAF9yZWxzLy5yZWxzUEsBAi0AFAAGAAgAAAAhAKx5dSDEAQAAbgMAAA4AAAAAAAAAAAAAAAAA&#10;LgIAAGRycy9lMm9Eb2MueG1sUEsBAi0AFAAGAAgAAAAhAMvYYqLbAAAABQEAAA8AAAAAAAAAAAAA&#10;AAAAHgQAAGRycy9kb3ducmV2LnhtbFBLBQYAAAAABAAEAPMAAAAmBQAAAAA=&#10;"/>
        </w:pict>
      </w:r>
    </w:p>
    <w:p w:rsidR="008204C3" w:rsidRPr="001802CA" w:rsidRDefault="008204C3">
      <w:pPr>
        <w:spacing w:line="380" w:lineRule="exact"/>
        <w:rPr>
          <w:b/>
          <w:sz w:val="32"/>
          <w:szCs w:val="32"/>
        </w:rPr>
      </w:pPr>
    </w:p>
    <w:p w:rsidR="008204C3" w:rsidRPr="001802CA" w:rsidRDefault="008204C3">
      <w:pPr>
        <w:spacing w:line="360" w:lineRule="auto"/>
        <w:rPr>
          <w:sz w:val="44"/>
          <w:szCs w:val="44"/>
        </w:rPr>
      </w:pPr>
    </w:p>
    <w:p w:rsidR="008204C3" w:rsidRPr="001802CA" w:rsidRDefault="008204C3">
      <w:pPr>
        <w:spacing w:line="360" w:lineRule="auto"/>
        <w:rPr>
          <w:sz w:val="44"/>
          <w:szCs w:val="44"/>
        </w:rPr>
      </w:pPr>
    </w:p>
    <w:p w:rsidR="00ED154E" w:rsidRDefault="008D05C5">
      <w:pPr>
        <w:spacing w:line="360" w:lineRule="auto"/>
        <w:jc w:val="center"/>
        <w:rPr>
          <w:rFonts w:eastAsia="黑体"/>
          <w:bCs/>
          <w:sz w:val="52"/>
          <w:szCs w:val="52"/>
        </w:rPr>
      </w:pPr>
      <w:r w:rsidRPr="001802CA">
        <w:rPr>
          <w:rFonts w:eastAsia="黑体"/>
          <w:bCs/>
          <w:sz w:val="52"/>
          <w:szCs w:val="52"/>
        </w:rPr>
        <w:t>动物饲养场选址</w:t>
      </w:r>
    </w:p>
    <w:p w:rsidR="008204C3" w:rsidRPr="001802CA" w:rsidRDefault="00ED154E">
      <w:pPr>
        <w:spacing w:line="360" w:lineRule="auto"/>
        <w:jc w:val="center"/>
        <w:rPr>
          <w:rFonts w:eastAsia="黑体"/>
          <w:bCs/>
          <w:sz w:val="52"/>
          <w:szCs w:val="52"/>
        </w:rPr>
      </w:pPr>
      <w:r>
        <w:rPr>
          <w:rFonts w:eastAsia="黑体" w:hint="eastAsia"/>
          <w:bCs/>
          <w:sz w:val="52"/>
          <w:szCs w:val="52"/>
        </w:rPr>
        <w:t>生物安全</w:t>
      </w:r>
      <w:r w:rsidR="008D05C5" w:rsidRPr="001802CA">
        <w:rPr>
          <w:rFonts w:eastAsia="黑体"/>
          <w:bCs/>
          <w:sz w:val="52"/>
          <w:szCs w:val="52"/>
        </w:rPr>
        <w:t>风险评估技术</w:t>
      </w:r>
    </w:p>
    <w:p w:rsidR="00764DB2" w:rsidRDefault="00764DB2">
      <w:pPr>
        <w:spacing w:line="380" w:lineRule="exact"/>
        <w:ind w:left="560" w:hangingChars="200" w:hanging="560"/>
        <w:jc w:val="center"/>
        <w:rPr>
          <w:rFonts w:eastAsia="黑体"/>
          <w:kern w:val="0"/>
          <w:sz w:val="28"/>
          <w:szCs w:val="28"/>
        </w:rPr>
      </w:pPr>
    </w:p>
    <w:p w:rsidR="00764DB2" w:rsidRDefault="00D42CAC" w:rsidP="007A5B8B">
      <w:pPr>
        <w:spacing w:line="380" w:lineRule="exact"/>
        <w:jc w:val="center"/>
        <w:rPr>
          <w:rFonts w:eastAsia="黑体"/>
          <w:b/>
          <w:sz w:val="32"/>
          <w:szCs w:val="32"/>
        </w:rPr>
      </w:pPr>
      <w:r w:rsidRPr="00D42CAC">
        <w:rPr>
          <w:rFonts w:eastAsia="黑体"/>
          <w:kern w:val="0"/>
          <w:sz w:val="28"/>
          <w:szCs w:val="28"/>
        </w:rPr>
        <w:t>Techn</w:t>
      </w:r>
      <w:r w:rsidR="002A1EE5">
        <w:rPr>
          <w:rFonts w:eastAsia="黑体" w:hint="eastAsia"/>
          <w:kern w:val="0"/>
          <w:sz w:val="28"/>
          <w:szCs w:val="28"/>
        </w:rPr>
        <w:t>ology</w:t>
      </w:r>
      <w:r w:rsidR="00411462">
        <w:rPr>
          <w:rFonts w:eastAsia="黑体" w:hint="eastAsia"/>
          <w:kern w:val="0"/>
          <w:sz w:val="28"/>
          <w:szCs w:val="28"/>
        </w:rPr>
        <w:t xml:space="preserve"> </w:t>
      </w:r>
      <w:r w:rsidRPr="00D42CAC">
        <w:rPr>
          <w:rFonts w:eastAsia="黑体"/>
          <w:kern w:val="0"/>
          <w:sz w:val="28"/>
          <w:szCs w:val="28"/>
        </w:rPr>
        <w:t xml:space="preserve">for </w:t>
      </w:r>
      <w:r w:rsidR="002A1EE5">
        <w:rPr>
          <w:rFonts w:eastAsia="黑体"/>
          <w:kern w:val="0"/>
          <w:sz w:val="28"/>
          <w:szCs w:val="28"/>
        </w:rPr>
        <w:t>biosafety</w:t>
      </w:r>
      <w:r w:rsidR="00411462">
        <w:rPr>
          <w:rFonts w:eastAsia="黑体" w:hint="eastAsia"/>
          <w:kern w:val="0"/>
          <w:sz w:val="28"/>
          <w:szCs w:val="28"/>
        </w:rPr>
        <w:t xml:space="preserve"> </w:t>
      </w:r>
      <w:r w:rsidRPr="00D42CAC">
        <w:rPr>
          <w:rFonts w:eastAsia="黑体"/>
          <w:kern w:val="0"/>
          <w:sz w:val="28"/>
          <w:szCs w:val="28"/>
        </w:rPr>
        <w:t xml:space="preserve">risk assessment of </w:t>
      </w:r>
      <w:r w:rsidR="00CE7211">
        <w:rPr>
          <w:rFonts w:eastAsia="黑体"/>
          <w:kern w:val="0"/>
          <w:sz w:val="28"/>
          <w:szCs w:val="28"/>
        </w:rPr>
        <w:t>a</w:t>
      </w:r>
      <w:r w:rsidRPr="00D42CAC">
        <w:rPr>
          <w:rFonts w:eastAsia="黑体"/>
          <w:kern w:val="0"/>
          <w:sz w:val="28"/>
          <w:szCs w:val="28"/>
        </w:rPr>
        <w:t>nimal</w:t>
      </w:r>
      <w:r w:rsidR="00411462">
        <w:rPr>
          <w:rFonts w:eastAsia="黑体" w:hint="eastAsia"/>
          <w:kern w:val="0"/>
          <w:sz w:val="28"/>
          <w:szCs w:val="28"/>
        </w:rPr>
        <w:t xml:space="preserve"> </w:t>
      </w:r>
      <w:r w:rsidR="00857590" w:rsidRPr="00857590">
        <w:rPr>
          <w:rFonts w:eastAsia="黑体"/>
          <w:kern w:val="0"/>
          <w:sz w:val="28"/>
          <w:szCs w:val="28"/>
        </w:rPr>
        <w:t>breeding</w:t>
      </w:r>
      <w:r w:rsidR="00411462">
        <w:rPr>
          <w:rFonts w:eastAsia="黑体" w:hint="eastAsia"/>
          <w:kern w:val="0"/>
          <w:sz w:val="28"/>
          <w:szCs w:val="28"/>
        </w:rPr>
        <w:t xml:space="preserve"> </w:t>
      </w:r>
      <w:r w:rsidRPr="00D42CAC">
        <w:rPr>
          <w:rFonts w:eastAsia="黑体"/>
          <w:kern w:val="0"/>
          <w:sz w:val="28"/>
          <w:szCs w:val="28"/>
        </w:rPr>
        <w:t>farm site opting</w:t>
      </w:r>
    </w:p>
    <w:p w:rsidR="00764DB2" w:rsidRPr="007A5B8B" w:rsidRDefault="00764DB2" w:rsidP="007A5B8B">
      <w:pPr>
        <w:spacing w:line="380" w:lineRule="exact"/>
        <w:rPr>
          <w:bCs/>
          <w:sz w:val="24"/>
        </w:rPr>
      </w:pPr>
    </w:p>
    <w:p w:rsidR="00764DB2" w:rsidRDefault="00764DB2">
      <w:pPr>
        <w:tabs>
          <w:tab w:val="left" w:pos="2055"/>
        </w:tabs>
        <w:spacing w:line="380" w:lineRule="exact"/>
        <w:jc w:val="center"/>
        <w:rPr>
          <w:kern w:val="0"/>
          <w:szCs w:val="28"/>
        </w:rPr>
      </w:pPr>
      <w:bookmarkStart w:id="0" w:name="_GoBack"/>
      <w:bookmarkEnd w:id="0"/>
    </w:p>
    <w:p w:rsidR="00764DB2" w:rsidRDefault="00764DB2">
      <w:pPr>
        <w:spacing w:line="380" w:lineRule="exact"/>
        <w:rPr>
          <w:b/>
          <w:sz w:val="24"/>
        </w:rPr>
      </w:pPr>
    </w:p>
    <w:p w:rsidR="00764DB2" w:rsidRDefault="00764DB2">
      <w:pPr>
        <w:spacing w:line="380" w:lineRule="exact"/>
      </w:pPr>
    </w:p>
    <w:p w:rsidR="009262B7" w:rsidRDefault="009262B7">
      <w:pPr>
        <w:spacing w:line="380" w:lineRule="exact"/>
        <w:rPr>
          <w:b/>
          <w:sz w:val="24"/>
        </w:rPr>
      </w:pPr>
    </w:p>
    <w:p w:rsidR="00764DB2" w:rsidRPr="00E80DD4" w:rsidRDefault="008D05C5">
      <w:pPr>
        <w:spacing w:line="400" w:lineRule="atLeast"/>
        <w:rPr>
          <w:b/>
          <w:sz w:val="24"/>
          <w:u w:val="thick"/>
        </w:rPr>
      </w:pPr>
      <w:bookmarkStart w:id="1" w:name="_Toc424255792"/>
      <w:r w:rsidRPr="00E80DD4">
        <w:rPr>
          <w:b/>
          <w:sz w:val="24"/>
          <w:u w:val="thick"/>
        </w:rPr>
        <w:t>XX</w:t>
      </w:r>
      <w:r w:rsidR="00D42CAC" w:rsidRPr="00E80DD4">
        <w:rPr>
          <w:b/>
          <w:sz w:val="24"/>
          <w:u w:val="thick"/>
        </w:rPr>
        <w:t>XX</w:t>
      </w:r>
      <w:r w:rsidRPr="00E80DD4">
        <w:rPr>
          <w:b/>
          <w:sz w:val="24"/>
          <w:u w:val="thick"/>
        </w:rPr>
        <w:t>发布</w:t>
      </w:r>
      <w:r w:rsidRPr="00E80DD4">
        <w:rPr>
          <w:b/>
          <w:sz w:val="24"/>
          <w:u w:val="thick"/>
        </w:rPr>
        <w:t xml:space="preserve">                                             XX</w:t>
      </w:r>
      <w:r w:rsidR="00D42CAC" w:rsidRPr="00E80DD4">
        <w:rPr>
          <w:b/>
          <w:sz w:val="24"/>
          <w:u w:val="thick"/>
        </w:rPr>
        <w:t>XX</w:t>
      </w:r>
      <w:r w:rsidRPr="00E80DD4">
        <w:rPr>
          <w:b/>
          <w:sz w:val="24"/>
          <w:u w:val="thick"/>
        </w:rPr>
        <w:t>实施</w:t>
      </w:r>
    </w:p>
    <w:p w:rsidR="008204C3" w:rsidRPr="00016373" w:rsidRDefault="008D05C5" w:rsidP="001802CA">
      <w:pPr>
        <w:spacing w:line="400" w:lineRule="atLeast"/>
        <w:jc w:val="center"/>
        <w:rPr>
          <w:rFonts w:eastAsia="仿宋_GB2312"/>
          <w:sz w:val="24"/>
        </w:rPr>
      </w:pPr>
      <w:r w:rsidRPr="001802CA">
        <w:rPr>
          <w:b/>
          <w:spacing w:val="100"/>
          <w:kern w:val="0"/>
          <w:sz w:val="36"/>
          <w:szCs w:val="36"/>
        </w:rPr>
        <w:t>中华人民共和国农业</w:t>
      </w:r>
      <w:r w:rsidR="00D42CAC">
        <w:rPr>
          <w:rFonts w:hint="eastAsia"/>
          <w:b/>
          <w:spacing w:val="100"/>
          <w:kern w:val="0"/>
          <w:sz w:val="36"/>
          <w:szCs w:val="36"/>
        </w:rPr>
        <w:t>农村</w:t>
      </w:r>
      <w:r w:rsidRPr="001802CA">
        <w:rPr>
          <w:b/>
          <w:spacing w:val="100"/>
          <w:kern w:val="0"/>
          <w:sz w:val="36"/>
          <w:szCs w:val="36"/>
        </w:rPr>
        <w:t>部</w:t>
      </w:r>
      <w:r w:rsidRPr="00016373">
        <w:rPr>
          <w:rFonts w:eastAsia="黑体"/>
          <w:b/>
          <w:spacing w:val="100"/>
          <w:kern w:val="0"/>
          <w:sz w:val="28"/>
          <w:szCs w:val="28"/>
        </w:rPr>
        <w:t>发布</w:t>
      </w:r>
    </w:p>
    <w:p w:rsidR="00764DB2" w:rsidRDefault="00764DB2" w:rsidP="001802CA">
      <w:pPr>
        <w:pStyle w:val="affffff9"/>
        <w:spacing w:before="0" w:after="0" w:line="400" w:lineRule="atLeast"/>
        <w:outlineLvl w:val="9"/>
        <w:rPr>
          <w:rFonts w:ascii="Times New Roman"/>
        </w:rPr>
        <w:sectPr w:rsidR="00764DB2">
          <w:footerReference w:type="default" r:id="rId10"/>
          <w:pgSz w:w="11906" w:h="16838"/>
          <w:pgMar w:top="1440" w:right="1701" w:bottom="1440" w:left="1701" w:header="851" w:footer="992" w:gutter="0"/>
          <w:pgNumType w:fmt="numberInDash"/>
          <w:cols w:space="720"/>
          <w:docGrid w:type="lines" w:linePitch="312"/>
        </w:sectPr>
      </w:pPr>
    </w:p>
    <w:p w:rsidR="008204C3" w:rsidRPr="001802CA" w:rsidRDefault="00D42CAC">
      <w:pPr>
        <w:pStyle w:val="affffff9"/>
        <w:rPr>
          <w:rFonts w:ascii="Times New Roman"/>
          <w:b/>
          <w:bCs/>
        </w:rPr>
      </w:pPr>
      <w:r>
        <w:rPr>
          <w:rFonts w:ascii="Times New Roman" w:hint="eastAsia"/>
        </w:rPr>
        <w:lastRenderedPageBreak/>
        <w:t>前　言</w:t>
      </w:r>
      <w:bookmarkEnd w:id="1"/>
    </w:p>
    <w:p w:rsidR="008204C3" w:rsidRPr="00016373" w:rsidRDefault="008D05C5" w:rsidP="00E461EE">
      <w:pPr>
        <w:pStyle w:val="afff5"/>
        <w:spacing w:line="360" w:lineRule="auto"/>
        <w:rPr>
          <w:rFonts w:ascii="Times New Roman"/>
        </w:rPr>
      </w:pPr>
      <w:r w:rsidRPr="00016373">
        <w:rPr>
          <w:rFonts w:ascii="Times New Roman"/>
        </w:rPr>
        <w:t>本文件按照</w:t>
      </w:r>
      <w:r w:rsidRPr="00016373">
        <w:rPr>
          <w:rFonts w:ascii="Times New Roman"/>
        </w:rPr>
        <w:t>GB/T1.1—2020</w:t>
      </w:r>
      <w:r w:rsidRPr="00016373">
        <w:rPr>
          <w:rFonts w:ascii="Times New Roman"/>
        </w:rPr>
        <w:t>《标准化工作导则第</w:t>
      </w:r>
      <w:r w:rsidRPr="00016373">
        <w:rPr>
          <w:rFonts w:ascii="Times New Roman"/>
        </w:rPr>
        <w:t>1</w:t>
      </w:r>
      <w:r w:rsidRPr="00016373">
        <w:rPr>
          <w:rFonts w:ascii="Times New Roman"/>
        </w:rPr>
        <w:t>部分：标准化文件的结构和起草规则》的规定起草。</w:t>
      </w:r>
    </w:p>
    <w:p w:rsidR="008204C3" w:rsidRPr="00016373" w:rsidRDefault="008D05C5" w:rsidP="00E461EE">
      <w:pPr>
        <w:adjustRightInd w:val="0"/>
        <w:snapToGrid w:val="0"/>
        <w:spacing w:line="360" w:lineRule="auto"/>
        <w:ind w:firstLineChars="200" w:firstLine="420"/>
      </w:pPr>
      <w:r w:rsidRPr="00016373">
        <w:t>请注意本文件的某些内容可能涉及专利。本文件的发布机构不承担识别专利的责任。</w:t>
      </w:r>
    </w:p>
    <w:p w:rsidR="008204C3" w:rsidRPr="00016373" w:rsidRDefault="008D05C5" w:rsidP="00E461EE">
      <w:pPr>
        <w:adjustRightInd w:val="0"/>
        <w:snapToGrid w:val="0"/>
        <w:spacing w:line="360" w:lineRule="auto"/>
        <w:ind w:firstLineChars="200" w:firstLine="420"/>
      </w:pPr>
      <w:r w:rsidRPr="00016373">
        <w:t>本文件由农业农村部畜牧兽医局提出。</w:t>
      </w:r>
    </w:p>
    <w:p w:rsidR="008204C3" w:rsidRDefault="008D05C5" w:rsidP="00E461EE">
      <w:pPr>
        <w:autoSpaceDE w:val="0"/>
        <w:autoSpaceDN w:val="0"/>
        <w:adjustRightInd w:val="0"/>
        <w:snapToGrid w:val="0"/>
        <w:spacing w:line="360" w:lineRule="auto"/>
        <w:ind w:firstLineChars="200" w:firstLine="420"/>
      </w:pPr>
      <w:r w:rsidRPr="00016373">
        <w:t>本文件由全国动物卫生标准化技术委员会</w:t>
      </w:r>
      <w:r w:rsidRPr="00016373">
        <w:t>(SAC/TC 181)</w:t>
      </w:r>
      <w:r w:rsidRPr="00016373">
        <w:t>归口。</w:t>
      </w:r>
    </w:p>
    <w:p w:rsidR="00507267" w:rsidRDefault="008D05C5" w:rsidP="00E461EE">
      <w:pPr>
        <w:adjustRightInd w:val="0"/>
        <w:snapToGrid w:val="0"/>
        <w:spacing w:line="360" w:lineRule="auto"/>
        <w:ind w:firstLineChars="200" w:firstLine="420"/>
      </w:pPr>
      <w:r w:rsidRPr="000B15B7">
        <w:t>本文件起草单位：</w:t>
      </w:r>
      <w:r w:rsidR="00E30944">
        <w:rPr>
          <w:rFonts w:hint="eastAsia"/>
        </w:rPr>
        <w:t>中国动物卫生与流行病学中心</w:t>
      </w:r>
    </w:p>
    <w:p w:rsidR="008204C3" w:rsidRPr="00A27151" w:rsidRDefault="008D05C5" w:rsidP="00E461EE">
      <w:pPr>
        <w:adjustRightInd w:val="0"/>
        <w:snapToGrid w:val="0"/>
        <w:spacing w:line="360" w:lineRule="auto"/>
        <w:ind w:firstLineChars="200" w:firstLine="420"/>
        <w:rPr>
          <w:rFonts w:eastAsia="仿宋_GB2312"/>
          <w:sz w:val="24"/>
        </w:rPr>
      </w:pPr>
      <w:r w:rsidRPr="000B15B7">
        <w:t>本文件主要起草人：</w:t>
      </w:r>
      <w:r w:rsidR="005F0DF8" w:rsidRPr="005F0DF8">
        <w:rPr>
          <w:rFonts w:hint="eastAsia"/>
        </w:rPr>
        <w:t>王媛媛、滕翔雁、</w:t>
      </w:r>
      <w:r w:rsidR="005F0DF8">
        <w:rPr>
          <w:rFonts w:hint="eastAsia"/>
        </w:rPr>
        <w:t>柳</w:t>
      </w:r>
      <w:r w:rsidR="00E30944">
        <w:rPr>
          <w:rFonts w:hint="eastAsia"/>
        </w:rPr>
        <w:t>焜耀</w:t>
      </w:r>
      <w:r w:rsidR="005F0DF8" w:rsidRPr="005F0DF8">
        <w:rPr>
          <w:rFonts w:hint="eastAsia"/>
        </w:rPr>
        <w:t>、</w:t>
      </w:r>
      <w:r w:rsidR="00AA6949">
        <w:rPr>
          <w:rFonts w:hint="eastAsia"/>
        </w:rPr>
        <w:t>张春光、</w:t>
      </w:r>
      <w:r w:rsidR="005F0DF8" w:rsidRPr="005F0DF8">
        <w:rPr>
          <w:rFonts w:hint="eastAsia"/>
        </w:rPr>
        <w:t>王岩、</w:t>
      </w:r>
      <w:r w:rsidR="005F0DF8">
        <w:rPr>
          <w:rFonts w:hint="eastAsia"/>
        </w:rPr>
        <w:t>李汉堡、</w:t>
      </w:r>
      <w:r w:rsidR="005F0DF8" w:rsidRPr="005F0DF8">
        <w:rPr>
          <w:rFonts w:hint="eastAsia"/>
        </w:rPr>
        <w:t>刘德举、刘从敏、姚建聪、贾智宁、王伟涛、苏红、高倩文</w:t>
      </w:r>
      <w:r w:rsidR="005F0DF8">
        <w:rPr>
          <w:rFonts w:hint="eastAsia"/>
        </w:rPr>
        <w:t>、翟海华、董</w:t>
      </w:r>
      <w:r w:rsidR="005F0DF8" w:rsidRPr="005F0DF8">
        <w:rPr>
          <w:rFonts w:hint="eastAsia"/>
        </w:rPr>
        <w:t>雅琴</w:t>
      </w:r>
      <w:r w:rsidR="00D35B24">
        <w:rPr>
          <w:rFonts w:hint="eastAsia"/>
        </w:rPr>
        <w:t>、朱琳</w:t>
      </w:r>
      <w:r w:rsidR="009262B7">
        <w:rPr>
          <w:rFonts w:hint="eastAsia"/>
        </w:rPr>
        <w:t>、</w:t>
      </w:r>
      <w:r w:rsidR="009262B7" w:rsidRPr="005F0DF8">
        <w:rPr>
          <w:rFonts w:hint="eastAsia"/>
        </w:rPr>
        <w:t>李卫华</w:t>
      </w:r>
      <w:r w:rsidR="005F0DF8" w:rsidRPr="005F0DF8">
        <w:rPr>
          <w:rFonts w:hint="eastAsia"/>
        </w:rPr>
        <w:t>。</w:t>
      </w:r>
    </w:p>
    <w:p w:rsidR="008204C3" w:rsidRPr="00A70CD8" w:rsidRDefault="008204C3">
      <w:pPr>
        <w:adjustRightInd w:val="0"/>
        <w:snapToGrid w:val="0"/>
        <w:spacing w:line="360" w:lineRule="auto"/>
        <w:ind w:firstLine="480"/>
        <w:rPr>
          <w:rFonts w:eastAsia="仿宋_GB2312"/>
          <w:sz w:val="24"/>
        </w:rPr>
      </w:pPr>
    </w:p>
    <w:p w:rsidR="008204C3" w:rsidRPr="002011ED" w:rsidRDefault="008204C3">
      <w:pPr>
        <w:adjustRightInd w:val="0"/>
        <w:snapToGrid w:val="0"/>
        <w:spacing w:line="360" w:lineRule="auto"/>
        <w:ind w:firstLine="480"/>
        <w:rPr>
          <w:rFonts w:eastAsia="仿宋_GB2312"/>
          <w:sz w:val="24"/>
        </w:rPr>
      </w:pPr>
    </w:p>
    <w:p w:rsidR="008204C3" w:rsidRPr="005F0DF8" w:rsidRDefault="008204C3">
      <w:pPr>
        <w:adjustRightInd w:val="0"/>
        <w:snapToGrid w:val="0"/>
        <w:spacing w:line="360" w:lineRule="auto"/>
        <w:ind w:firstLine="480"/>
        <w:rPr>
          <w:rFonts w:eastAsia="仿宋_GB2312"/>
          <w:sz w:val="24"/>
        </w:rPr>
      </w:pPr>
    </w:p>
    <w:p w:rsidR="008204C3" w:rsidRPr="00D35B24" w:rsidRDefault="008204C3">
      <w:pPr>
        <w:adjustRightInd w:val="0"/>
        <w:snapToGrid w:val="0"/>
        <w:spacing w:line="360" w:lineRule="auto"/>
        <w:ind w:firstLine="480"/>
        <w:rPr>
          <w:rFonts w:eastAsia="仿宋_GB2312"/>
          <w:sz w:val="24"/>
        </w:rPr>
      </w:pPr>
    </w:p>
    <w:p w:rsidR="008204C3" w:rsidRPr="001802CA" w:rsidRDefault="008204C3">
      <w:pPr>
        <w:adjustRightInd w:val="0"/>
        <w:snapToGrid w:val="0"/>
        <w:spacing w:line="360" w:lineRule="auto"/>
        <w:ind w:firstLine="480"/>
        <w:rPr>
          <w:rFonts w:eastAsia="仿宋_GB2312"/>
          <w:sz w:val="24"/>
        </w:rPr>
      </w:pPr>
    </w:p>
    <w:p w:rsidR="008204C3" w:rsidRPr="001802CA" w:rsidRDefault="008204C3">
      <w:pPr>
        <w:adjustRightInd w:val="0"/>
        <w:snapToGrid w:val="0"/>
        <w:spacing w:line="360" w:lineRule="auto"/>
        <w:rPr>
          <w:rFonts w:eastAsia="仿宋_GB2312"/>
          <w:sz w:val="24"/>
        </w:rPr>
      </w:pPr>
    </w:p>
    <w:p w:rsidR="008204C3" w:rsidRPr="001802CA" w:rsidRDefault="008204C3">
      <w:pPr>
        <w:widowControl/>
        <w:jc w:val="left"/>
        <w:rPr>
          <w:rFonts w:eastAsia="仿宋_GB2312"/>
          <w:sz w:val="24"/>
        </w:rPr>
      </w:pPr>
    </w:p>
    <w:p w:rsidR="008204C3" w:rsidRPr="001802CA" w:rsidRDefault="008204C3">
      <w:pPr>
        <w:adjustRightInd w:val="0"/>
        <w:snapToGrid w:val="0"/>
        <w:spacing w:line="360" w:lineRule="auto"/>
        <w:ind w:firstLine="480"/>
        <w:rPr>
          <w:rFonts w:eastAsia="仿宋_GB2312"/>
          <w:sz w:val="24"/>
        </w:rPr>
        <w:sectPr w:rsidR="008204C3" w:rsidRPr="001802CA">
          <w:footerReference w:type="default" r:id="rId11"/>
          <w:pgSz w:w="11906" w:h="16838"/>
          <w:pgMar w:top="1440" w:right="1701" w:bottom="1440" w:left="1701" w:header="851" w:footer="992" w:gutter="0"/>
          <w:cols w:space="720"/>
          <w:docGrid w:type="lines" w:linePitch="312"/>
        </w:sectPr>
      </w:pPr>
    </w:p>
    <w:p w:rsidR="00764DB2" w:rsidRPr="00E80DD4" w:rsidRDefault="00233D03">
      <w:pPr>
        <w:pStyle w:val="affffff1"/>
        <w:outlineLvl w:val="9"/>
        <w:rPr>
          <w:rFonts w:ascii="Times New Roman"/>
        </w:rPr>
      </w:pPr>
      <w:r w:rsidRPr="00E80DD4">
        <w:rPr>
          <w:rFonts w:ascii="Times New Roman" w:hint="eastAsia"/>
        </w:rPr>
        <w:lastRenderedPageBreak/>
        <w:t>动物饲养场选址生物安全风险评估技术</w:t>
      </w:r>
    </w:p>
    <w:p w:rsidR="00764DB2" w:rsidRPr="00E80DD4" w:rsidRDefault="008F6F04" w:rsidP="008F6F04">
      <w:pPr>
        <w:pStyle w:val="a5"/>
        <w:numPr>
          <w:ilvl w:val="0"/>
          <w:numId w:val="0"/>
        </w:numPr>
        <w:spacing w:before="312" w:after="312"/>
        <w:outlineLvl w:val="0"/>
        <w:rPr>
          <w:rFonts w:ascii="Times New Roman"/>
        </w:rPr>
      </w:pPr>
      <w:r>
        <w:rPr>
          <w:rFonts w:ascii="Times New Roman" w:hint="eastAsia"/>
        </w:rPr>
        <w:t xml:space="preserve">1 </w:t>
      </w:r>
      <w:r w:rsidR="00D42CAC" w:rsidRPr="00E80DD4">
        <w:rPr>
          <w:rFonts w:ascii="Times New Roman" w:hint="eastAsia"/>
        </w:rPr>
        <w:t>范围</w:t>
      </w:r>
    </w:p>
    <w:p w:rsidR="00764DB2" w:rsidRPr="00E80DD4" w:rsidRDefault="00D42CAC" w:rsidP="00E461EE">
      <w:pPr>
        <w:pStyle w:val="a5"/>
        <w:numPr>
          <w:ilvl w:val="0"/>
          <w:numId w:val="0"/>
        </w:numPr>
        <w:spacing w:beforeLines="0" w:afterLines="0"/>
        <w:ind w:firstLineChars="200" w:firstLine="420"/>
        <w:outlineLvl w:val="9"/>
        <w:rPr>
          <w:rFonts w:ascii="Times New Roman" w:eastAsia="宋体"/>
        </w:rPr>
      </w:pPr>
      <w:r w:rsidRPr="00E80DD4">
        <w:rPr>
          <w:rFonts w:ascii="Times New Roman" w:eastAsia="宋体" w:hint="eastAsia"/>
        </w:rPr>
        <w:t>本文件规定了动物饲养场选址</w:t>
      </w:r>
      <w:r w:rsidR="009262B7">
        <w:rPr>
          <w:rFonts w:ascii="Times New Roman" w:eastAsia="宋体" w:hint="eastAsia"/>
        </w:rPr>
        <w:t>生物安全</w:t>
      </w:r>
      <w:r w:rsidRPr="00E80DD4">
        <w:rPr>
          <w:rFonts w:ascii="Times New Roman" w:eastAsia="宋体" w:hint="eastAsia"/>
        </w:rPr>
        <w:t>风险评估</w:t>
      </w:r>
      <w:r w:rsidR="00CF1FDD" w:rsidRPr="00E80DD4">
        <w:rPr>
          <w:rFonts w:ascii="Times New Roman" w:eastAsia="宋体" w:hint="eastAsia"/>
        </w:rPr>
        <w:t>的</w:t>
      </w:r>
      <w:r w:rsidR="0036209C" w:rsidRPr="00E80DD4">
        <w:rPr>
          <w:rFonts w:ascii="Times New Roman" w:eastAsia="宋体" w:hint="eastAsia"/>
        </w:rPr>
        <w:t>总则、内容、结论和报告</w:t>
      </w:r>
      <w:r w:rsidR="00CF1FDD" w:rsidRPr="00E80DD4">
        <w:rPr>
          <w:rFonts w:ascii="Times New Roman" w:eastAsia="宋体" w:hint="eastAsia"/>
        </w:rPr>
        <w:t>的一般要求</w:t>
      </w:r>
      <w:r w:rsidRPr="00E80DD4">
        <w:rPr>
          <w:rFonts w:ascii="Times New Roman" w:eastAsia="宋体" w:hint="eastAsia"/>
        </w:rPr>
        <w:t>。</w:t>
      </w:r>
    </w:p>
    <w:p w:rsidR="00D667F7" w:rsidRDefault="00233D03" w:rsidP="00E461EE">
      <w:pPr>
        <w:ind w:firstLineChars="200" w:firstLine="420"/>
        <w:rPr>
          <w:kern w:val="0"/>
          <w:szCs w:val="20"/>
        </w:rPr>
      </w:pPr>
      <w:r w:rsidRPr="00E80DD4">
        <w:rPr>
          <w:rFonts w:hint="eastAsia"/>
        </w:rPr>
        <w:t>本文件</w:t>
      </w:r>
      <w:r w:rsidRPr="00E80DD4">
        <w:rPr>
          <w:rFonts w:hint="eastAsia"/>
          <w:kern w:val="0"/>
          <w:szCs w:val="20"/>
        </w:rPr>
        <w:t>适用于与动物防疫相关的、新建动物饲养场选址风险评估。</w:t>
      </w:r>
    </w:p>
    <w:p w:rsidR="00764DB2" w:rsidRDefault="008F6F04" w:rsidP="008F6F04">
      <w:pPr>
        <w:pStyle w:val="a5"/>
        <w:numPr>
          <w:ilvl w:val="0"/>
          <w:numId w:val="0"/>
        </w:numPr>
        <w:spacing w:before="312" w:after="312"/>
        <w:outlineLvl w:val="0"/>
        <w:rPr>
          <w:rFonts w:ascii="Times New Roman"/>
        </w:rPr>
      </w:pPr>
      <w:r>
        <w:rPr>
          <w:rFonts w:ascii="Times New Roman" w:hint="eastAsia"/>
        </w:rPr>
        <w:t xml:space="preserve">2 </w:t>
      </w:r>
      <w:r w:rsidR="00D42CAC">
        <w:rPr>
          <w:rFonts w:ascii="Times New Roman" w:hint="eastAsia"/>
        </w:rPr>
        <w:t>规范性引用文件</w:t>
      </w:r>
    </w:p>
    <w:p w:rsidR="00764DB2" w:rsidRDefault="00D42CAC" w:rsidP="00E461EE">
      <w:pPr>
        <w:pStyle w:val="a5"/>
        <w:numPr>
          <w:ilvl w:val="0"/>
          <w:numId w:val="0"/>
        </w:numPr>
        <w:spacing w:beforeLines="0" w:afterLines="0"/>
        <w:ind w:firstLineChars="200" w:firstLine="420"/>
        <w:outlineLvl w:val="9"/>
        <w:rPr>
          <w:rFonts w:ascii="Times New Roman" w:eastAsia="宋体"/>
        </w:rPr>
      </w:pPr>
      <w:r>
        <w:rPr>
          <w:rFonts w:ascii="Times New Roman" w:eastAsia="宋体" w:hint="eastAsia"/>
        </w:rPr>
        <w:t>下列文件中的内容通过文中的规范性引用而构成本文件必不可少的条款，其中，注日期的引用文件，仅该日期对应的版本适用于本文件；不注日期的引用文件，其最新版本（包括所有的修改单）适用本文件。</w:t>
      </w:r>
    </w:p>
    <w:p w:rsidR="00C83A30" w:rsidRPr="00C83A30" w:rsidRDefault="00C83A30" w:rsidP="00E461EE">
      <w:pPr>
        <w:pStyle w:val="afff5"/>
      </w:pPr>
      <w:r>
        <w:rPr>
          <w:rFonts w:ascii="Times New Roman" w:hint="eastAsia"/>
        </w:rPr>
        <w:t>GB/T 41441.1</w:t>
      </w:r>
      <w:r w:rsidR="00813D27">
        <w:rPr>
          <w:rFonts w:ascii="Times New Roman" w:hint="eastAsia"/>
        </w:rPr>
        <w:t xml:space="preserve">-2022 </w:t>
      </w:r>
      <w:r>
        <w:rPr>
          <w:rFonts w:ascii="Times New Roman" w:hint="eastAsia"/>
        </w:rPr>
        <w:t>规模化畜禽场良好生产环境</w:t>
      </w:r>
      <w:r w:rsidR="0084693A">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w:t>
      </w:r>
      <w:r w:rsidR="007557E5">
        <w:rPr>
          <w:rFonts w:ascii="Times New Roman" w:hint="eastAsia"/>
        </w:rPr>
        <w:t>：</w:t>
      </w:r>
      <w:r>
        <w:rPr>
          <w:rFonts w:ascii="Times New Roman" w:hint="eastAsia"/>
        </w:rPr>
        <w:t>场地要求</w:t>
      </w:r>
    </w:p>
    <w:p w:rsidR="00764DB2" w:rsidRDefault="008F6F04" w:rsidP="008F6F04">
      <w:pPr>
        <w:pStyle w:val="a5"/>
        <w:numPr>
          <w:ilvl w:val="0"/>
          <w:numId w:val="0"/>
        </w:numPr>
        <w:spacing w:before="312" w:after="312"/>
        <w:outlineLvl w:val="0"/>
        <w:rPr>
          <w:rFonts w:ascii="Times New Roman"/>
        </w:rPr>
      </w:pPr>
      <w:r>
        <w:rPr>
          <w:rFonts w:ascii="Times New Roman" w:hint="eastAsia"/>
        </w:rPr>
        <w:t xml:space="preserve">3 </w:t>
      </w:r>
      <w:r w:rsidR="00D42CAC">
        <w:rPr>
          <w:rFonts w:ascii="Times New Roman" w:hint="eastAsia"/>
        </w:rPr>
        <w:t>术语和定义</w:t>
      </w:r>
    </w:p>
    <w:p w:rsidR="008204C3" w:rsidRPr="00016373" w:rsidRDefault="008D05C5" w:rsidP="00E461EE">
      <w:pPr>
        <w:pStyle w:val="afff5"/>
        <w:rPr>
          <w:rFonts w:ascii="Times New Roman"/>
        </w:rPr>
      </w:pPr>
      <w:r w:rsidRPr="00016373">
        <w:rPr>
          <w:rFonts w:ascii="Times New Roman"/>
        </w:rPr>
        <w:t>下列术语和定义适用于本文件。</w:t>
      </w:r>
    </w:p>
    <w:p w:rsidR="000C1F4C" w:rsidRDefault="008F6F04" w:rsidP="008F6F04">
      <w:pPr>
        <w:pStyle w:val="a6"/>
        <w:numPr>
          <w:ilvl w:val="0"/>
          <w:numId w:val="0"/>
        </w:numPr>
        <w:spacing w:before="156" w:after="156"/>
        <w:jc w:val="both"/>
        <w:outlineLvl w:val="1"/>
        <w:rPr>
          <w:rFonts w:ascii="Times New Roman"/>
          <w:szCs w:val="20"/>
        </w:rPr>
      </w:pPr>
      <w:r>
        <w:rPr>
          <w:rFonts w:ascii="Times New Roman" w:hint="eastAsia"/>
          <w:szCs w:val="20"/>
        </w:rPr>
        <w:t>3.1</w:t>
      </w:r>
    </w:p>
    <w:p w:rsidR="00C51F37" w:rsidRDefault="00D42CAC" w:rsidP="0070319E">
      <w:pPr>
        <w:pStyle w:val="a6"/>
        <w:numPr>
          <w:ilvl w:val="0"/>
          <w:numId w:val="0"/>
        </w:numPr>
        <w:spacing w:before="156" w:after="156"/>
        <w:ind w:firstLineChars="200" w:firstLine="420"/>
        <w:jc w:val="both"/>
        <w:outlineLvl w:val="9"/>
        <w:rPr>
          <w:rFonts w:ascii="Times New Roman"/>
          <w:szCs w:val="20"/>
        </w:rPr>
      </w:pPr>
      <w:r w:rsidRPr="00D42CAC">
        <w:rPr>
          <w:rFonts w:ascii="Times New Roman" w:hint="eastAsia"/>
          <w:szCs w:val="20"/>
        </w:rPr>
        <w:t>天然屏障</w:t>
      </w:r>
      <w:r w:rsidR="00E80DD4">
        <w:rPr>
          <w:rFonts w:ascii="Times New Roman" w:hint="eastAsia"/>
          <w:szCs w:val="20"/>
        </w:rPr>
        <w:t xml:space="preserve"> natural barrier</w:t>
      </w:r>
    </w:p>
    <w:p w:rsidR="008204C3" w:rsidRPr="00016373" w:rsidRDefault="008D05C5" w:rsidP="0070319E">
      <w:pPr>
        <w:pStyle w:val="afff5"/>
        <w:rPr>
          <w:rFonts w:ascii="Times New Roman"/>
        </w:rPr>
      </w:pPr>
      <w:r w:rsidRPr="00016373">
        <w:rPr>
          <w:rFonts w:ascii="Times New Roman"/>
        </w:rPr>
        <w:t>天然存在的具有足以阻断</w:t>
      </w:r>
      <w:r w:rsidR="006C1921">
        <w:rPr>
          <w:rFonts w:ascii="Times New Roman" w:hint="eastAsia"/>
        </w:rPr>
        <w:t>相关</w:t>
      </w:r>
      <w:r w:rsidRPr="00016373">
        <w:rPr>
          <w:rFonts w:ascii="Times New Roman"/>
        </w:rPr>
        <w:t>动物疫病传播，阻止人和动物自然流动的地貌或天然阻隔，如山脉、丘陵、沟壑、自然林带、河流、湖泊、池塘等。</w:t>
      </w:r>
    </w:p>
    <w:p w:rsidR="000C1F4C" w:rsidRDefault="008F6F04" w:rsidP="008F6F04">
      <w:pPr>
        <w:pStyle w:val="a6"/>
        <w:numPr>
          <w:ilvl w:val="0"/>
          <w:numId w:val="0"/>
        </w:numPr>
        <w:spacing w:before="156" w:after="156"/>
        <w:jc w:val="both"/>
        <w:outlineLvl w:val="1"/>
        <w:rPr>
          <w:rFonts w:ascii="Times New Roman"/>
          <w:szCs w:val="20"/>
        </w:rPr>
      </w:pPr>
      <w:r>
        <w:rPr>
          <w:rFonts w:ascii="Times New Roman" w:hint="eastAsia"/>
          <w:szCs w:val="20"/>
        </w:rPr>
        <w:t>3.2</w:t>
      </w:r>
    </w:p>
    <w:p w:rsidR="00764DB2" w:rsidRDefault="00D42CAC" w:rsidP="0070319E">
      <w:pPr>
        <w:pStyle w:val="a6"/>
        <w:numPr>
          <w:ilvl w:val="0"/>
          <w:numId w:val="0"/>
        </w:numPr>
        <w:spacing w:before="156" w:after="156"/>
        <w:ind w:firstLineChars="200" w:firstLine="420"/>
        <w:jc w:val="both"/>
        <w:outlineLvl w:val="9"/>
        <w:rPr>
          <w:rFonts w:ascii="Times New Roman"/>
          <w:szCs w:val="20"/>
        </w:rPr>
      </w:pPr>
      <w:r w:rsidRPr="00D42CAC">
        <w:rPr>
          <w:rFonts w:ascii="Times New Roman" w:hint="eastAsia"/>
          <w:szCs w:val="20"/>
        </w:rPr>
        <w:t>人工屏障</w:t>
      </w:r>
      <w:r w:rsidR="00D700CF">
        <w:rPr>
          <w:rFonts w:ascii="Times New Roman" w:hint="eastAsia"/>
          <w:szCs w:val="20"/>
        </w:rPr>
        <w:t>a</w:t>
      </w:r>
      <w:r>
        <w:rPr>
          <w:rFonts w:ascii="Times New Roman"/>
          <w:szCs w:val="20"/>
        </w:rPr>
        <w:t>rtificial barrier</w:t>
      </w:r>
    </w:p>
    <w:p w:rsidR="008204C3" w:rsidRPr="00016373" w:rsidRDefault="008D05C5" w:rsidP="0070319E">
      <w:pPr>
        <w:pStyle w:val="afff5"/>
        <w:rPr>
          <w:rFonts w:ascii="Times New Roman"/>
        </w:rPr>
      </w:pPr>
      <w:r w:rsidRPr="00016373">
        <w:rPr>
          <w:rFonts w:ascii="Times New Roman"/>
        </w:rPr>
        <w:t>为防止动物疫病</w:t>
      </w:r>
      <w:r w:rsidR="001C111D">
        <w:rPr>
          <w:rFonts w:ascii="Times New Roman" w:hint="eastAsia"/>
        </w:rPr>
        <w:t>传</w:t>
      </w:r>
      <w:r w:rsidRPr="00016373">
        <w:rPr>
          <w:rFonts w:ascii="Times New Roman"/>
        </w:rPr>
        <w:t>入和扩散而人为建设的实体围墙、防疫沟壑、绿化隔离带等。</w:t>
      </w:r>
    </w:p>
    <w:p w:rsidR="00764DB2" w:rsidRDefault="008F6F04" w:rsidP="008F6F04">
      <w:pPr>
        <w:pStyle w:val="a5"/>
        <w:numPr>
          <w:ilvl w:val="0"/>
          <w:numId w:val="0"/>
        </w:numPr>
        <w:spacing w:before="312" w:after="312"/>
        <w:outlineLvl w:val="0"/>
        <w:rPr>
          <w:rFonts w:ascii="Times New Roman"/>
        </w:rPr>
      </w:pPr>
      <w:r>
        <w:rPr>
          <w:rFonts w:ascii="Times New Roman" w:hint="eastAsia"/>
        </w:rPr>
        <w:t xml:space="preserve">4 </w:t>
      </w:r>
      <w:r w:rsidR="00D42CAC">
        <w:rPr>
          <w:rFonts w:ascii="Times New Roman" w:hint="eastAsia"/>
        </w:rPr>
        <w:t>风险评估</w:t>
      </w:r>
    </w:p>
    <w:p w:rsidR="00764DB2" w:rsidRDefault="008F6F04" w:rsidP="008F6F04">
      <w:pPr>
        <w:pStyle w:val="a6"/>
        <w:numPr>
          <w:ilvl w:val="0"/>
          <w:numId w:val="0"/>
        </w:numPr>
        <w:spacing w:before="156" w:after="156"/>
        <w:jc w:val="both"/>
        <w:outlineLvl w:val="1"/>
        <w:rPr>
          <w:rFonts w:ascii="Times New Roman"/>
          <w:szCs w:val="20"/>
        </w:rPr>
      </w:pPr>
      <w:r>
        <w:rPr>
          <w:rFonts w:ascii="Times New Roman" w:hint="eastAsia"/>
          <w:szCs w:val="20"/>
        </w:rPr>
        <w:t xml:space="preserve">4.1 </w:t>
      </w:r>
      <w:r w:rsidR="00534950">
        <w:rPr>
          <w:rFonts w:ascii="Times New Roman" w:hint="eastAsia"/>
          <w:szCs w:val="20"/>
        </w:rPr>
        <w:t>通用内容</w:t>
      </w:r>
    </w:p>
    <w:p w:rsidR="00233D03" w:rsidRPr="00233D03" w:rsidRDefault="007A5B8B" w:rsidP="0070319E">
      <w:pPr>
        <w:pStyle w:val="a7"/>
        <w:numPr>
          <w:ilvl w:val="0"/>
          <w:numId w:val="0"/>
        </w:numPr>
        <w:spacing w:before="156" w:after="156"/>
        <w:jc w:val="both"/>
        <w:outlineLvl w:val="9"/>
        <w:rPr>
          <w:rFonts w:ascii="Times New Roman" w:eastAsia="宋体"/>
        </w:rPr>
      </w:pPr>
      <w:r>
        <w:rPr>
          <w:rFonts w:ascii="Times New Roman" w:eastAsia="宋体" w:hAnsi="Times New Roman" w:hint="eastAsia"/>
        </w:rPr>
        <w:t>4.1.1</w:t>
      </w:r>
      <w:r w:rsidR="00233D03" w:rsidRPr="00233D03">
        <w:rPr>
          <w:rFonts w:ascii="Times New Roman" w:eastAsia="宋体" w:hAnsi="Times New Roman" w:hint="eastAsia"/>
        </w:rPr>
        <w:t>动物饲养场选址宜与其它动物饲养场、动物隔离场所、动物屠宰加工场所、动物和动物产品无害化处理场所、动物诊疗场所、经营动物及动物产品的集贸市场、饮用水水源地、居民生活区、学校医院等公共场所、野生动物出没地等保持必要的距离，并充分利用天然屏障、人工屏障等条件提升生物安全水平。</w:t>
      </w:r>
    </w:p>
    <w:p w:rsidR="00233D03" w:rsidRPr="00233D03" w:rsidRDefault="007A5B8B" w:rsidP="0070319E">
      <w:pPr>
        <w:pStyle w:val="a7"/>
        <w:numPr>
          <w:ilvl w:val="0"/>
          <w:numId w:val="0"/>
        </w:numPr>
        <w:spacing w:before="156" w:after="156"/>
        <w:jc w:val="both"/>
        <w:outlineLvl w:val="9"/>
        <w:rPr>
          <w:rFonts w:ascii="Times New Roman" w:eastAsia="宋体" w:hAnsi="Times New Roman"/>
        </w:rPr>
      </w:pPr>
      <w:r>
        <w:rPr>
          <w:rFonts w:ascii="Times New Roman" w:eastAsia="宋体" w:hAnsi="Times New Roman" w:hint="eastAsia"/>
        </w:rPr>
        <w:t>4.1.2</w:t>
      </w:r>
      <w:r w:rsidR="00893719">
        <w:rPr>
          <w:rFonts w:ascii="Times New Roman" w:eastAsia="宋体" w:hAnsi="Times New Roman" w:hint="eastAsia"/>
        </w:rPr>
        <w:t>通过分析周边天然屏障、人工屏障、饲养环境、动物分布等情况，以及动物疫病发生、流行和控制等因素，综合评估选址建场</w:t>
      </w:r>
      <w:proofErr w:type="gramStart"/>
      <w:r w:rsidR="00893719">
        <w:rPr>
          <w:rFonts w:ascii="Times New Roman" w:eastAsia="宋体" w:hAnsi="Times New Roman" w:hint="eastAsia"/>
        </w:rPr>
        <w:t>后动物</w:t>
      </w:r>
      <w:proofErr w:type="gramEnd"/>
      <w:r w:rsidR="00893719">
        <w:rPr>
          <w:rFonts w:ascii="Times New Roman" w:eastAsia="宋体" w:hAnsi="Times New Roman" w:hint="eastAsia"/>
        </w:rPr>
        <w:t>疫病从外部传入动物饲养场内部，以及从动物饲养场内部传到外部的途径和可能性，指导动物饲养</w:t>
      </w:r>
      <w:proofErr w:type="gramStart"/>
      <w:r w:rsidR="00893719">
        <w:rPr>
          <w:rFonts w:ascii="Times New Roman" w:eastAsia="宋体" w:hAnsi="Times New Roman" w:hint="eastAsia"/>
        </w:rPr>
        <w:t>场科学</w:t>
      </w:r>
      <w:proofErr w:type="gramEnd"/>
      <w:r w:rsidR="00893719">
        <w:rPr>
          <w:rFonts w:ascii="Times New Roman" w:eastAsia="宋体" w:hAnsi="Times New Roman" w:hint="eastAsia"/>
        </w:rPr>
        <w:t>选址；同时，针对风险评估发现的问题，指导动物饲养场在设计和建造中有重点地强化生物安全设施设备和管理要求，进一步降低动物疫病传播风险。</w:t>
      </w:r>
    </w:p>
    <w:p w:rsidR="00D56894" w:rsidRPr="007A5B8B" w:rsidRDefault="007A5B8B" w:rsidP="0070319E">
      <w:pPr>
        <w:pStyle w:val="a7"/>
        <w:numPr>
          <w:ilvl w:val="0"/>
          <w:numId w:val="0"/>
        </w:numPr>
        <w:spacing w:before="156" w:after="156"/>
        <w:jc w:val="both"/>
        <w:outlineLvl w:val="9"/>
        <w:rPr>
          <w:rFonts w:ascii="Times New Roman" w:eastAsia="宋体" w:hAnsi="Times New Roman"/>
        </w:rPr>
      </w:pPr>
      <w:r>
        <w:rPr>
          <w:rFonts w:ascii="Times New Roman" w:eastAsia="宋体" w:hAnsi="Times New Roman" w:hint="eastAsia"/>
        </w:rPr>
        <w:lastRenderedPageBreak/>
        <w:t xml:space="preserve">4.1.3 </w:t>
      </w:r>
      <w:r w:rsidR="00BC7824" w:rsidRPr="009B2995">
        <w:rPr>
          <w:rFonts w:ascii="Times New Roman" w:eastAsia="宋体" w:hAnsi="Times New Roman" w:hint="eastAsia"/>
        </w:rPr>
        <w:t>动物饲养场</w:t>
      </w:r>
      <w:r w:rsidR="00857590" w:rsidRPr="009B2995">
        <w:rPr>
          <w:rFonts w:ascii="Times New Roman" w:eastAsia="宋体" w:hAnsi="Times New Roman" w:hint="eastAsia"/>
        </w:rPr>
        <w:t>选址</w:t>
      </w:r>
      <w:r w:rsidR="00BC7824" w:rsidRPr="009B2995">
        <w:rPr>
          <w:rFonts w:ascii="Times New Roman" w:eastAsia="宋体" w:hAnsi="Times New Roman" w:hint="eastAsia"/>
        </w:rPr>
        <w:t>除应考虑动物防疫相关风险外，还</w:t>
      </w:r>
      <w:r w:rsidR="00857590" w:rsidRPr="009B2995">
        <w:rPr>
          <w:rFonts w:ascii="Times New Roman" w:eastAsia="宋体" w:hAnsi="Times New Roman" w:hint="eastAsia"/>
        </w:rPr>
        <w:t>应符合</w:t>
      </w:r>
      <w:r w:rsidR="00857590" w:rsidRPr="009B2995">
        <w:rPr>
          <w:rFonts w:ascii="Times New Roman" w:eastAsia="宋体" w:hAnsi="Times New Roman"/>
        </w:rPr>
        <w:t>GB/T 41441.1-2022</w:t>
      </w:r>
      <w:r w:rsidR="00857590" w:rsidRPr="009B2995">
        <w:rPr>
          <w:rFonts w:ascii="Times New Roman" w:eastAsia="宋体" w:hAnsi="Times New Roman" w:hint="eastAsia"/>
        </w:rPr>
        <w:t>第</w:t>
      </w:r>
      <w:r w:rsidR="00857590" w:rsidRPr="009B2995">
        <w:rPr>
          <w:rFonts w:ascii="Times New Roman" w:eastAsia="宋体" w:hAnsi="Times New Roman"/>
        </w:rPr>
        <w:t>4.1.1</w:t>
      </w:r>
      <w:r w:rsidR="00857590" w:rsidRPr="009B2995">
        <w:rPr>
          <w:rFonts w:ascii="Times New Roman" w:eastAsia="宋体" w:hAnsi="Times New Roman" w:hint="eastAsia"/>
        </w:rPr>
        <w:t>条</w:t>
      </w:r>
      <w:r w:rsidR="0054089B">
        <w:rPr>
          <w:rFonts w:ascii="宋体" w:eastAsia="宋体" w:hAnsi="宋体" w:hint="eastAsia"/>
        </w:rPr>
        <w:t>～</w:t>
      </w:r>
      <w:r w:rsidR="00857590" w:rsidRPr="009B2995">
        <w:rPr>
          <w:rFonts w:ascii="Times New Roman" w:eastAsia="宋体" w:hAnsi="Times New Roman"/>
        </w:rPr>
        <w:t>4.1.5</w:t>
      </w:r>
      <w:r w:rsidR="00857590" w:rsidRPr="009B2995">
        <w:rPr>
          <w:rFonts w:ascii="Times New Roman" w:eastAsia="宋体" w:hAnsi="Times New Roman" w:hint="eastAsia"/>
        </w:rPr>
        <w:t>条相关要求，符合当地土地利用总体规划、城乡发展规划和</w:t>
      </w:r>
      <w:r w:rsidR="008B1B97">
        <w:rPr>
          <w:rFonts w:ascii="Times New Roman" w:eastAsia="宋体" w:hAnsi="Times New Roman" w:hint="eastAsia"/>
        </w:rPr>
        <w:t>生态</w:t>
      </w:r>
      <w:r w:rsidR="00857590" w:rsidRPr="009B2995">
        <w:rPr>
          <w:rFonts w:ascii="Times New Roman" w:eastAsia="宋体" w:hAnsi="Times New Roman" w:hint="eastAsia"/>
        </w:rPr>
        <w:t>环境保护规划，</w:t>
      </w:r>
      <w:r w:rsidR="00D353C6" w:rsidRPr="009B2995">
        <w:rPr>
          <w:rFonts w:ascii="Times New Roman" w:eastAsia="宋体" w:hAnsi="Times New Roman" w:hint="eastAsia"/>
        </w:rPr>
        <w:t>在</w:t>
      </w:r>
      <w:r w:rsidR="00857590" w:rsidRPr="009B2995">
        <w:rPr>
          <w:rFonts w:ascii="Times New Roman" w:eastAsia="宋体" w:hAnsi="Times New Roman" w:hint="eastAsia"/>
        </w:rPr>
        <w:t>畜禽养殖承载能力范围</w:t>
      </w:r>
      <w:r w:rsidR="00D353C6" w:rsidRPr="009B2995">
        <w:rPr>
          <w:rFonts w:ascii="Times New Roman" w:eastAsia="宋体" w:hAnsi="Times New Roman" w:hint="eastAsia"/>
        </w:rPr>
        <w:t>内</w:t>
      </w:r>
      <w:r w:rsidR="00857590" w:rsidRPr="009B2995">
        <w:rPr>
          <w:rFonts w:ascii="Times New Roman" w:eastAsia="宋体" w:hAnsi="Times New Roman" w:hint="eastAsia"/>
        </w:rPr>
        <w:t>。</w:t>
      </w:r>
      <w:r w:rsidR="00423DF2" w:rsidRPr="007A5B8B">
        <w:rPr>
          <w:rFonts w:ascii="Times New Roman" w:eastAsia="宋体" w:hAnsi="Times New Roman" w:hint="eastAsia"/>
        </w:rPr>
        <w:t>待建种畜禽场和大型畜禽养殖场选址，应距离畜禽批发市场</w:t>
      </w:r>
      <w:r w:rsidR="00423DF2" w:rsidRPr="007A5B8B">
        <w:rPr>
          <w:rFonts w:ascii="Times New Roman" w:eastAsia="宋体" w:hAnsi="Times New Roman"/>
        </w:rPr>
        <w:t>3000</w:t>
      </w:r>
      <w:r w:rsidR="00423DF2" w:rsidRPr="007A5B8B">
        <w:rPr>
          <w:rFonts w:ascii="Times New Roman" w:eastAsia="宋体" w:hAnsi="Times New Roman" w:hint="eastAsia"/>
        </w:rPr>
        <w:t>米以上。待建场与动物诊疗场所之间距离应为</w:t>
      </w:r>
      <w:r w:rsidR="00423DF2" w:rsidRPr="007A5B8B">
        <w:rPr>
          <w:rFonts w:ascii="Times New Roman" w:eastAsia="宋体" w:hAnsi="Times New Roman"/>
        </w:rPr>
        <w:t>200</w:t>
      </w:r>
      <w:r w:rsidR="00423DF2" w:rsidRPr="007A5B8B">
        <w:rPr>
          <w:rFonts w:ascii="Times New Roman" w:eastAsia="宋体" w:hAnsi="Times New Roman" w:hint="eastAsia"/>
        </w:rPr>
        <w:t>米以上。</w:t>
      </w:r>
    </w:p>
    <w:p w:rsidR="008204C3" w:rsidRPr="008A481F" w:rsidRDefault="007A5B8B" w:rsidP="0070319E">
      <w:pPr>
        <w:pStyle w:val="a7"/>
        <w:numPr>
          <w:ilvl w:val="0"/>
          <w:numId w:val="0"/>
        </w:numPr>
        <w:spacing w:before="156" w:after="156"/>
        <w:jc w:val="both"/>
        <w:outlineLvl w:val="9"/>
        <w:rPr>
          <w:rFonts w:ascii="Times New Roman" w:hAnsi="Times New Roman"/>
          <w:szCs w:val="20"/>
        </w:rPr>
      </w:pPr>
      <w:r>
        <w:rPr>
          <w:rFonts w:ascii="Times New Roman" w:eastAsia="宋体" w:hAnsi="Times New Roman" w:hint="eastAsia"/>
        </w:rPr>
        <w:t xml:space="preserve">4.1.4 </w:t>
      </w:r>
      <w:r w:rsidR="00D42CAC" w:rsidRPr="008A481F">
        <w:rPr>
          <w:rFonts w:ascii="Times New Roman" w:eastAsia="宋体" w:hAnsi="Times New Roman" w:hint="eastAsia"/>
        </w:rPr>
        <w:t>本文件仅对主要风险要素进行</w:t>
      </w:r>
      <w:r w:rsidR="00B201C3" w:rsidRPr="008A481F">
        <w:rPr>
          <w:rFonts w:ascii="Times New Roman" w:eastAsia="宋体" w:hAnsi="Times New Roman" w:hint="eastAsia"/>
        </w:rPr>
        <w:t>评估</w:t>
      </w:r>
      <w:r w:rsidR="007E33A8">
        <w:rPr>
          <w:rFonts w:ascii="Times New Roman" w:eastAsia="宋体" w:hAnsi="Times New Roman" w:hint="eastAsia"/>
        </w:rPr>
        <w:t>，</w:t>
      </w:r>
      <w:r w:rsidR="008A481F" w:rsidRPr="008A481F">
        <w:rPr>
          <w:rFonts w:ascii="Times New Roman" w:eastAsia="宋体" w:hAnsi="Times New Roman" w:hint="eastAsia"/>
        </w:rPr>
        <w:t>共包括</w:t>
      </w:r>
      <w:r w:rsidR="0036127F">
        <w:rPr>
          <w:rFonts w:ascii="Times New Roman" w:eastAsia="宋体" w:hAnsi="Times New Roman" w:hint="eastAsia"/>
        </w:rPr>
        <w:t>5</w:t>
      </w:r>
      <w:r w:rsidR="008A481F" w:rsidRPr="008A481F">
        <w:rPr>
          <w:rFonts w:ascii="Times New Roman" w:eastAsia="宋体" w:hAnsi="Times New Roman" w:hint="eastAsia"/>
        </w:rPr>
        <w:t>项评估要素，</w:t>
      </w:r>
      <w:r w:rsidR="00CA2B27" w:rsidRPr="008A481F">
        <w:rPr>
          <w:rFonts w:ascii="Times New Roman" w:eastAsia="宋体" w:hAnsi="Times New Roman" w:hint="eastAsia"/>
        </w:rPr>
        <w:t>其中</w:t>
      </w:r>
      <w:r w:rsidR="001C3029" w:rsidRPr="008A481F">
        <w:rPr>
          <w:rFonts w:ascii="Times New Roman" w:eastAsia="宋体" w:hAnsi="Times New Roman" w:hint="eastAsia"/>
        </w:rPr>
        <w:t>，</w:t>
      </w:r>
      <w:r w:rsidR="009262B7">
        <w:rPr>
          <w:rFonts w:ascii="Times New Roman" w:eastAsia="宋体" w:hAnsi="Times New Roman" w:hint="eastAsia"/>
        </w:rPr>
        <w:t>下列</w:t>
      </w:r>
      <w:r w:rsidR="00CA2B27" w:rsidRPr="008A481F">
        <w:rPr>
          <w:rFonts w:ascii="Times New Roman" w:eastAsia="宋体" w:hAnsi="Times New Roman" w:hint="eastAsia"/>
        </w:rPr>
        <w:t>4.4.1</w:t>
      </w:r>
      <w:r w:rsidR="00E649EB">
        <w:rPr>
          <w:rFonts w:ascii="Times New Roman" w:eastAsia="宋体" w:hAnsi="Times New Roman" w:hint="eastAsia"/>
        </w:rPr>
        <w:t>条～</w:t>
      </w:r>
      <w:r w:rsidR="00CA2B27" w:rsidRPr="008A481F">
        <w:rPr>
          <w:rFonts w:ascii="Times New Roman" w:eastAsia="宋体" w:hAnsi="Times New Roman" w:hint="eastAsia"/>
        </w:rPr>
        <w:t>4.4.</w:t>
      </w:r>
      <w:r w:rsidR="0036127F">
        <w:rPr>
          <w:rFonts w:ascii="Times New Roman" w:eastAsia="宋体" w:hAnsi="Times New Roman" w:hint="eastAsia"/>
        </w:rPr>
        <w:t>2</w:t>
      </w:r>
      <w:r w:rsidR="00291B97">
        <w:rPr>
          <w:rFonts w:ascii="Times New Roman" w:eastAsia="宋体" w:hAnsi="Times New Roman" w:hint="eastAsia"/>
        </w:rPr>
        <w:t>条</w:t>
      </w:r>
      <w:r w:rsidR="00894276" w:rsidRPr="008A481F">
        <w:rPr>
          <w:rFonts w:ascii="Times New Roman" w:eastAsia="宋体" w:hAnsi="Times New Roman" w:hint="eastAsia"/>
        </w:rPr>
        <w:t>对</w:t>
      </w:r>
      <w:r w:rsidR="003C5839">
        <w:rPr>
          <w:rFonts w:ascii="Times New Roman" w:eastAsia="宋体" w:hAnsi="Times New Roman" w:hint="eastAsia"/>
        </w:rPr>
        <w:t>选址风险</w:t>
      </w:r>
      <w:r w:rsidR="00894276" w:rsidRPr="008A481F">
        <w:rPr>
          <w:rFonts w:ascii="Times New Roman" w:eastAsia="宋体" w:hAnsi="Times New Roman" w:hint="eastAsia"/>
        </w:rPr>
        <w:t>影响较大，</w:t>
      </w:r>
      <w:r w:rsidR="00CA2B27" w:rsidRPr="008A481F">
        <w:rPr>
          <w:rFonts w:ascii="Times New Roman" w:eastAsia="宋体" w:hAnsi="Times New Roman" w:hint="eastAsia"/>
        </w:rPr>
        <w:t>设置高、</w:t>
      </w:r>
      <w:r w:rsidR="005B08CC" w:rsidRPr="008A481F">
        <w:rPr>
          <w:rFonts w:ascii="Times New Roman" w:eastAsia="宋体" w:hAnsi="Times New Roman" w:hint="eastAsia"/>
        </w:rPr>
        <w:t>中、</w:t>
      </w:r>
      <w:r w:rsidR="00CA2B27" w:rsidRPr="008A481F">
        <w:rPr>
          <w:rFonts w:ascii="Times New Roman" w:eastAsia="宋体" w:hAnsi="Times New Roman" w:hint="eastAsia"/>
        </w:rPr>
        <w:t>低</w:t>
      </w:r>
      <w:r w:rsidR="00813D27" w:rsidRPr="008A481F">
        <w:rPr>
          <w:rFonts w:ascii="Times New Roman" w:eastAsia="宋体" w:hAnsi="Times New Roman" w:hint="eastAsia"/>
        </w:rPr>
        <w:t>三</w:t>
      </w:r>
      <w:r w:rsidR="00CA2B27" w:rsidRPr="008A481F">
        <w:rPr>
          <w:rFonts w:ascii="Times New Roman" w:eastAsia="宋体" w:hAnsi="Times New Roman" w:hint="eastAsia"/>
        </w:rPr>
        <w:t>档</w:t>
      </w:r>
      <w:r w:rsidR="00894276" w:rsidRPr="008A481F">
        <w:rPr>
          <w:rFonts w:ascii="Times New Roman" w:eastAsia="宋体" w:hAnsi="Times New Roman" w:hint="eastAsia"/>
        </w:rPr>
        <w:t>风险</w:t>
      </w:r>
      <w:r w:rsidR="00CA2B27" w:rsidRPr="008A481F">
        <w:rPr>
          <w:rFonts w:ascii="Times New Roman" w:eastAsia="宋体" w:hAnsi="Times New Roman" w:hint="eastAsia"/>
        </w:rPr>
        <w:t>；</w:t>
      </w:r>
      <w:r w:rsidR="009262B7">
        <w:rPr>
          <w:rFonts w:ascii="Times New Roman" w:eastAsia="宋体" w:hAnsi="Times New Roman" w:hint="eastAsia"/>
        </w:rPr>
        <w:t>下列</w:t>
      </w:r>
      <w:r w:rsidR="00CA2B27" w:rsidRPr="008A481F">
        <w:rPr>
          <w:rFonts w:ascii="Times New Roman" w:eastAsia="宋体" w:hAnsi="Times New Roman" w:hint="eastAsia"/>
        </w:rPr>
        <w:t>4.4.</w:t>
      </w:r>
      <w:r w:rsidR="0036127F">
        <w:rPr>
          <w:rFonts w:ascii="Times New Roman" w:eastAsia="宋体" w:hAnsi="Times New Roman" w:hint="eastAsia"/>
        </w:rPr>
        <w:t>3</w:t>
      </w:r>
      <w:r w:rsidR="00E649EB">
        <w:rPr>
          <w:rFonts w:ascii="Times New Roman" w:eastAsia="宋体" w:hAnsi="Times New Roman" w:hint="eastAsia"/>
        </w:rPr>
        <w:t>条～</w:t>
      </w:r>
      <w:r w:rsidR="00CA2B27" w:rsidRPr="008A481F">
        <w:rPr>
          <w:rFonts w:ascii="Times New Roman" w:eastAsia="宋体" w:hAnsi="Times New Roman" w:hint="eastAsia"/>
        </w:rPr>
        <w:t>4.4.</w:t>
      </w:r>
      <w:r w:rsidR="0036127F">
        <w:rPr>
          <w:rFonts w:ascii="Times New Roman" w:eastAsia="宋体" w:hAnsi="Times New Roman" w:hint="eastAsia"/>
        </w:rPr>
        <w:t>5</w:t>
      </w:r>
      <w:r w:rsidR="00CA2B27" w:rsidRPr="008A481F">
        <w:rPr>
          <w:rFonts w:ascii="Times New Roman" w:eastAsia="宋体" w:hAnsi="Times New Roman" w:hint="eastAsia"/>
        </w:rPr>
        <w:t>条</w:t>
      </w:r>
      <w:r w:rsidR="00894276" w:rsidRPr="008A481F">
        <w:rPr>
          <w:rFonts w:ascii="Times New Roman" w:eastAsia="宋体" w:hAnsi="Times New Roman" w:hint="eastAsia"/>
        </w:rPr>
        <w:t>对</w:t>
      </w:r>
      <w:r w:rsidR="003C5839">
        <w:rPr>
          <w:rFonts w:ascii="Times New Roman" w:eastAsia="宋体" w:hAnsi="Times New Roman" w:hint="eastAsia"/>
        </w:rPr>
        <w:t>选址风险</w:t>
      </w:r>
      <w:r w:rsidR="00894276" w:rsidRPr="008A481F">
        <w:rPr>
          <w:rFonts w:ascii="Times New Roman" w:eastAsia="宋体" w:hAnsi="Times New Roman" w:hint="eastAsia"/>
        </w:rPr>
        <w:t>影响较小，</w:t>
      </w:r>
      <w:r w:rsidR="00CA2B27" w:rsidRPr="008A481F">
        <w:rPr>
          <w:rFonts w:ascii="Times New Roman" w:eastAsia="宋体" w:hAnsi="Times New Roman" w:hint="eastAsia"/>
        </w:rPr>
        <w:t>设置中、低</w:t>
      </w:r>
      <w:r w:rsidR="00813D27" w:rsidRPr="008A481F">
        <w:rPr>
          <w:rFonts w:ascii="Times New Roman" w:eastAsia="宋体" w:hAnsi="Times New Roman" w:hint="eastAsia"/>
        </w:rPr>
        <w:t>两</w:t>
      </w:r>
      <w:r w:rsidR="00CA2B27" w:rsidRPr="008A481F">
        <w:rPr>
          <w:rFonts w:ascii="Times New Roman" w:eastAsia="宋体" w:hAnsi="Times New Roman" w:hint="eastAsia"/>
          <w:szCs w:val="20"/>
        </w:rPr>
        <w:t>档</w:t>
      </w:r>
      <w:r w:rsidR="00894276" w:rsidRPr="008A481F">
        <w:rPr>
          <w:rFonts w:ascii="Times New Roman" w:eastAsia="宋体" w:hAnsi="Times New Roman" w:hint="eastAsia"/>
        </w:rPr>
        <w:t>风险</w:t>
      </w:r>
      <w:r w:rsidR="00CA2B27" w:rsidRPr="008A481F">
        <w:rPr>
          <w:rFonts w:ascii="Times New Roman" w:eastAsia="宋体" w:hAnsi="Times New Roman" w:hint="eastAsia"/>
        </w:rPr>
        <w:t>。</w:t>
      </w:r>
    </w:p>
    <w:p w:rsidR="008560EE" w:rsidRPr="002A298C" w:rsidRDefault="007A5B8B" w:rsidP="0070319E">
      <w:pPr>
        <w:pStyle w:val="a7"/>
        <w:numPr>
          <w:ilvl w:val="0"/>
          <w:numId w:val="0"/>
        </w:numPr>
        <w:spacing w:before="156" w:after="156"/>
        <w:jc w:val="both"/>
        <w:outlineLvl w:val="9"/>
        <w:rPr>
          <w:rFonts w:ascii="Times New Roman" w:eastAsia="宋体" w:hAnsi="Times New Roman"/>
        </w:rPr>
      </w:pPr>
      <w:r>
        <w:rPr>
          <w:rFonts w:ascii="Times New Roman" w:eastAsia="宋体" w:hAnsi="Times New Roman" w:hint="eastAsia"/>
        </w:rPr>
        <w:t xml:space="preserve">4.1.5 </w:t>
      </w:r>
      <w:r w:rsidR="00E97BA4" w:rsidRPr="002A298C">
        <w:rPr>
          <w:rFonts w:ascii="Times New Roman" w:eastAsia="宋体" w:hAnsi="Times New Roman" w:hint="eastAsia"/>
        </w:rPr>
        <w:t>具体评估</w:t>
      </w:r>
      <w:r w:rsidR="00235313">
        <w:rPr>
          <w:rFonts w:ascii="Times New Roman" w:eastAsia="宋体" w:hAnsi="Times New Roman" w:hint="eastAsia"/>
        </w:rPr>
        <w:t>时，</w:t>
      </w:r>
      <w:r w:rsidR="00813D27">
        <w:rPr>
          <w:rFonts w:ascii="Times New Roman" w:eastAsia="宋体" w:hAnsi="Times New Roman" w:hint="eastAsia"/>
        </w:rPr>
        <w:t>按照</w:t>
      </w:r>
      <w:r w:rsidR="00E97BA4" w:rsidRPr="002A298C">
        <w:rPr>
          <w:rFonts w:ascii="Times New Roman" w:eastAsia="宋体" w:hAnsi="Times New Roman" w:hint="eastAsia"/>
        </w:rPr>
        <w:t>附录</w:t>
      </w:r>
      <w:r w:rsidR="00E97BA4" w:rsidRPr="002A298C">
        <w:rPr>
          <w:rFonts w:ascii="Times New Roman" w:eastAsia="宋体" w:hAnsi="Times New Roman" w:hint="eastAsia"/>
        </w:rPr>
        <w:t>A</w:t>
      </w:r>
      <w:r w:rsidR="000F68F6" w:rsidRPr="002A298C">
        <w:rPr>
          <w:rFonts w:ascii="Times New Roman" w:eastAsia="宋体" w:hAnsi="Times New Roman" w:hint="eastAsia"/>
        </w:rPr>
        <w:t>执行</w:t>
      </w:r>
      <w:r w:rsidR="00E97BA4" w:rsidRPr="002A298C">
        <w:rPr>
          <w:rFonts w:ascii="Times New Roman" w:eastAsia="宋体" w:hAnsi="Times New Roman" w:hint="eastAsia"/>
        </w:rPr>
        <w:t>。</w:t>
      </w:r>
      <w:r w:rsidR="008560EE" w:rsidRPr="002A298C">
        <w:rPr>
          <w:rFonts w:ascii="Times New Roman" w:eastAsia="宋体" w:hAnsi="Times New Roman" w:hint="eastAsia"/>
        </w:rPr>
        <w:t>评估</w:t>
      </w:r>
      <w:r w:rsidR="007E33A8">
        <w:rPr>
          <w:rFonts w:ascii="Times New Roman" w:eastAsia="宋体" w:hAnsi="Times New Roman" w:hint="eastAsia"/>
        </w:rPr>
        <w:t>过程</w:t>
      </w:r>
      <w:r w:rsidR="008560EE" w:rsidRPr="002A298C">
        <w:rPr>
          <w:rFonts w:ascii="Times New Roman" w:eastAsia="宋体" w:hAnsi="Times New Roman" w:hint="eastAsia"/>
        </w:rPr>
        <w:t>中，</w:t>
      </w:r>
      <w:r w:rsidR="00D83695">
        <w:rPr>
          <w:rFonts w:ascii="Times New Roman" w:eastAsia="宋体" w:hAnsi="Times New Roman" w:hint="eastAsia"/>
        </w:rPr>
        <w:t>如</w:t>
      </w:r>
      <w:r w:rsidR="008560EE" w:rsidRPr="002A298C">
        <w:rPr>
          <w:rFonts w:ascii="Times New Roman" w:eastAsia="宋体" w:hAnsi="Times New Roman" w:hint="eastAsia"/>
        </w:rPr>
        <w:t>附录</w:t>
      </w:r>
      <w:r w:rsidR="008560EE" w:rsidRPr="002A298C">
        <w:rPr>
          <w:rFonts w:ascii="Times New Roman" w:eastAsia="宋体" w:hAnsi="Times New Roman" w:hint="eastAsia"/>
        </w:rPr>
        <w:t>A</w:t>
      </w:r>
      <w:r w:rsidR="008560EE" w:rsidRPr="002A298C">
        <w:rPr>
          <w:rFonts w:ascii="Times New Roman" w:eastAsia="宋体" w:hAnsi="Times New Roman" w:hint="eastAsia"/>
        </w:rPr>
        <w:t>所列评估</w:t>
      </w:r>
      <w:r w:rsidR="00813D27">
        <w:rPr>
          <w:rFonts w:ascii="Times New Roman" w:eastAsia="宋体" w:hAnsi="Times New Roman" w:hint="eastAsia"/>
        </w:rPr>
        <w:t>内容</w:t>
      </w:r>
      <w:r w:rsidR="008560EE" w:rsidRPr="002A298C">
        <w:rPr>
          <w:rFonts w:ascii="Times New Roman" w:eastAsia="宋体" w:hAnsi="Times New Roman" w:hint="eastAsia"/>
        </w:rPr>
        <w:t>和</w:t>
      </w:r>
      <w:r w:rsidR="00813D27">
        <w:rPr>
          <w:rFonts w:ascii="Times New Roman" w:eastAsia="宋体" w:hAnsi="Times New Roman" w:hint="eastAsia"/>
        </w:rPr>
        <w:t>结果判定</w:t>
      </w:r>
      <w:r w:rsidR="000F68F6" w:rsidRPr="002A298C">
        <w:rPr>
          <w:rFonts w:ascii="Times New Roman" w:eastAsia="宋体" w:hAnsi="Times New Roman" w:hint="eastAsia"/>
        </w:rPr>
        <w:t>未能</w:t>
      </w:r>
      <w:r w:rsidR="008560EE" w:rsidRPr="002A298C">
        <w:rPr>
          <w:rFonts w:ascii="Times New Roman" w:eastAsia="宋体" w:hAnsi="Times New Roman" w:hint="eastAsia"/>
        </w:rPr>
        <w:t>反映</w:t>
      </w:r>
      <w:r w:rsidR="00532CE6" w:rsidRPr="002A298C">
        <w:rPr>
          <w:rFonts w:ascii="Times New Roman" w:eastAsia="宋体" w:hAnsi="Times New Roman" w:hint="eastAsia"/>
        </w:rPr>
        <w:t>当地</w:t>
      </w:r>
      <w:r w:rsidR="000F68F6" w:rsidRPr="002A298C">
        <w:rPr>
          <w:rFonts w:ascii="Times New Roman" w:eastAsia="宋体" w:hAnsi="Times New Roman" w:hint="eastAsia"/>
        </w:rPr>
        <w:t>或待建场实际</w:t>
      </w:r>
      <w:r w:rsidR="008560EE" w:rsidRPr="002A298C">
        <w:rPr>
          <w:rFonts w:ascii="Times New Roman" w:eastAsia="宋体" w:hAnsi="Times New Roman" w:hint="eastAsia"/>
        </w:rPr>
        <w:t>，可适当调整评估</w:t>
      </w:r>
      <w:r w:rsidR="000F68F6" w:rsidRPr="002A298C">
        <w:rPr>
          <w:rFonts w:ascii="Times New Roman" w:eastAsia="宋体" w:hAnsi="Times New Roman" w:hint="eastAsia"/>
        </w:rPr>
        <w:t>内容和结果判定</w:t>
      </w:r>
      <w:r w:rsidR="00D83695">
        <w:rPr>
          <w:rFonts w:ascii="Times New Roman" w:eastAsia="宋体" w:hAnsi="Times New Roman" w:hint="eastAsia"/>
        </w:rPr>
        <w:t>标准</w:t>
      </w:r>
      <w:r w:rsidR="000F68F6" w:rsidRPr="002A298C">
        <w:rPr>
          <w:rFonts w:ascii="Times New Roman" w:eastAsia="宋体" w:hAnsi="Times New Roman" w:hint="eastAsia"/>
        </w:rPr>
        <w:t>。</w:t>
      </w:r>
    </w:p>
    <w:p w:rsidR="00BD38AD" w:rsidRPr="008560EE" w:rsidRDefault="007A5B8B" w:rsidP="0070319E">
      <w:pPr>
        <w:pStyle w:val="a7"/>
        <w:numPr>
          <w:ilvl w:val="0"/>
          <w:numId w:val="0"/>
        </w:numPr>
        <w:spacing w:before="156" w:after="156"/>
        <w:jc w:val="both"/>
        <w:outlineLvl w:val="9"/>
        <w:rPr>
          <w:rFonts w:ascii="Times New Roman" w:eastAsia="宋体" w:hAnsi="Times New Roman"/>
        </w:rPr>
      </w:pPr>
      <w:r>
        <w:rPr>
          <w:rFonts w:ascii="Times New Roman" w:eastAsia="宋体" w:hAnsi="Times New Roman" w:hint="eastAsia"/>
        </w:rPr>
        <w:t xml:space="preserve">4.1.6 </w:t>
      </w:r>
      <w:r w:rsidR="008560EE" w:rsidRPr="00D42CAC">
        <w:rPr>
          <w:rFonts w:ascii="Times New Roman" w:eastAsia="宋体" w:hAnsi="Times New Roman" w:hint="eastAsia"/>
        </w:rPr>
        <w:t>本文件所称距离均为直线距离。</w:t>
      </w:r>
    </w:p>
    <w:p w:rsidR="00764DB2" w:rsidRDefault="007A5B8B" w:rsidP="007A5B8B">
      <w:pPr>
        <w:pStyle w:val="a6"/>
        <w:numPr>
          <w:ilvl w:val="0"/>
          <w:numId w:val="0"/>
        </w:numPr>
        <w:spacing w:before="156" w:after="156"/>
        <w:jc w:val="both"/>
        <w:outlineLvl w:val="1"/>
        <w:rPr>
          <w:rFonts w:ascii="Times New Roman"/>
          <w:szCs w:val="20"/>
        </w:rPr>
      </w:pPr>
      <w:r>
        <w:rPr>
          <w:rFonts w:ascii="Times New Roman" w:hint="eastAsia"/>
          <w:szCs w:val="20"/>
        </w:rPr>
        <w:t xml:space="preserve">4.2 </w:t>
      </w:r>
      <w:r w:rsidR="008D05C5" w:rsidRPr="001802CA">
        <w:rPr>
          <w:rFonts w:ascii="Times New Roman"/>
          <w:szCs w:val="20"/>
        </w:rPr>
        <w:t>评估人员</w:t>
      </w:r>
    </w:p>
    <w:p w:rsidR="00233D03" w:rsidRDefault="001E2321" w:rsidP="00233D03">
      <w:pPr>
        <w:pStyle w:val="afff5"/>
        <w:rPr>
          <w:rFonts w:ascii="Times New Roman"/>
        </w:rPr>
      </w:pPr>
      <w:r>
        <w:rPr>
          <w:rFonts w:ascii="Times New Roman" w:hint="eastAsia"/>
        </w:rPr>
        <w:t>风险评估专家组人数应为单数，通常由</w:t>
      </w:r>
      <w:r w:rsidRPr="00CA4EF7">
        <w:rPr>
          <w:rFonts w:ascii="Times New Roman" w:hint="eastAsia"/>
        </w:rPr>
        <w:t>3</w:t>
      </w:r>
      <w:r w:rsidR="00E649EB">
        <w:rPr>
          <w:rFonts w:ascii="Times New Roman" w:hint="eastAsia"/>
        </w:rPr>
        <w:t>名～</w:t>
      </w:r>
      <w:r w:rsidRPr="00CA4EF7">
        <w:rPr>
          <w:rFonts w:ascii="Times New Roman" w:hint="eastAsia"/>
        </w:rPr>
        <w:t>5</w:t>
      </w:r>
      <w:r w:rsidRPr="00CA4EF7">
        <w:rPr>
          <w:rFonts w:ascii="Times New Roman" w:hint="eastAsia"/>
        </w:rPr>
        <w:t>名专家组成，实行组长负责制。专家</w:t>
      </w:r>
      <w:r w:rsidR="006F3E4E">
        <w:rPr>
          <w:rFonts w:ascii="Times New Roman" w:hint="eastAsia"/>
        </w:rPr>
        <w:t>应</w:t>
      </w:r>
      <w:r w:rsidR="009D17FC">
        <w:rPr>
          <w:rFonts w:ascii="Times New Roman" w:hint="eastAsia"/>
        </w:rPr>
        <w:t>来自</w:t>
      </w:r>
      <w:r w:rsidR="009262B7">
        <w:rPr>
          <w:rFonts w:ascii="Times New Roman" w:hint="eastAsia"/>
        </w:rPr>
        <w:t>动物饲养</w:t>
      </w:r>
      <w:r w:rsidRPr="00CA4EF7">
        <w:rPr>
          <w:rFonts w:ascii="Times New Roman" w:hint="eastAsia"/>
        </w:rPr>
        <w:t>、动物</w:t>
      </w:r>
      <w:r w:rsidR="009262B7">
        <w:rPr>
          <w:rFonts w:ascii="Times New Roman" w:hint="eastAsia"/>
        </w:rPr>
        <w:t>疫病防控</w:t>
      </w:r>
      <w:r w:rsidRPr="00CA4EF7">
        <w:rPr>
          <w:rFonts w:ascii="Times New Roman" w:hint="eastAsia"/>
        </w:rPr>
        <w:t>、动物卫生监督、动物流行病学调查</w:t>
      </w:r>
      <w:r w:rsidR="00545DF8">
        <w:rPr>
          <w:rFonts w:ascii="Times New Roman" w:hint="eastAsia"/>
        </w:rPr>
        <w:t>、风险</w:t>
      </w:r>
      <w:r w:rsidR="009262B7">
        <w:rPr>
          <w:rFonts w:ascii="Times New Roman" w:hint="eastAsia"/>
        </w:rPr>
        <w:t>评估、综合执法</w:t>
      </w:r>
      <w:r w:rsidRPr="00CA4EF7">
        <w:rPr>
          <w:rFonts w:ascii="Times New Roman" w:hint="eastAsia"/>
        </w:rPr>
        <w:t>等</w:t>
      </w:r>
      <w:r w:rsidR="009D17FC">
        <w:rPr>
          <w:rFonts w:ascii="Times New Roman" w:hint="eastAsia"/>
        </w:rPr>
        <w:t>领域</w:t>
      </w:r>
      <w:r w:rsidRPr="00CA4EF7">
        <w:rPr>
          <w:rFonts w:ascii="Times New Roman" w:hint="eastAsia"/>
        </w:rPr>
        <w:t>。</w:t>
      </w:r>
    </w:p>
    <w:p w:rsidR="00764DB2" w:rsidRDefault="007A5B8B" w:rsidP="007A5B8B">
      <w:pPr>
        <w:pStyle w:val="a6"/>
        <w:numPr>
          <w:ilvl w:val="0"/>
          <w:numId w:val="0"/>
        </w:numPr>
        <w:spacing w:before="156" w:after="156"/>
        <w:jc w:val="both"/>
        <w:outlineLvl w:val="1"/>
        <w:rPr>
          <w:rFonts w:ascii="Times New Roman"/>
          <w:szCs w:val="20"/>
        </w:rPr>
      </w:pPr>
      <w:r>
        <w:rPr>
          <w:rFonts w:ascii="Times New Roman" w:hint="eastAsia"/>
          <w:szCs w:val="20"/>
        </w:rPr>
        <w:t xml:space="preserve">4.3 </w:t>
      </w:r>
      <w:r w:rsidR="00D42CAC" w:rsidRPr="00D42CAC">
        <w:rPr>
          <w:rFonts w:ascii="Times New Roman" w:hint="eastAsia"/>
          <w:szCs w:val="20"/>
        </w:rPr>
        <w:t>评估方式</w:t>
      </w:r>
    </w:p>
    <w:p w:rsidR="008204C3"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4.3.1 </w:t>
      </w:r>
      <w:r w:rsidR="008D05C5" w:rsidRPr="0070319E">
        <w:rPr>
          <w:rFonts w:ascii="Times New Roman" w:eastAsia="宋体" w:hAnsi="Times New Roman"/>
        </w:rPr>
        <w:t>书面审查</w:t>
      </w:r>
    </w:p>
    <w:p w:rsidR="008204C3" w:rsidRPr="0070319E" w:rsidRDefault="008D05C5"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4.3.</w:t>
      </w:r>
      <w:r w:rsidR="00AA40FE" w:rsidRPr="0070319E">
        <w:rPr>
          <w:rFonts w:ascii="Times New Roman" w:eastAsia="宋体" w:hAnsi="Times New Roman"/>
        </w:rPr>
        <w:t>1</w:t>
      </w:r>
      <w:r w:rsidRPr="0070319E">
        <w:rPr>
          <w:rFonts w:ascii="Times New Roman" w:eastAsia="宋体" w:hAnsi="Times New Roman"/>
        </w:rPr>
        <w:t xml:space="preserve">.1  </w:t>
      </w:r>
      <w:r w:rsidRPr="0070319E">
        <w:rPr>
          <w:rFonts w:ascii="Times New Roman" w:eastAsia="宋体" w:hAnsi="Times New Roman"/>
        </w:rPr>
        <w:t>待建场建设用地周边</w:t>
      </w:r>
      <w:r w:rsidRPr="0070319E">
        <w:rPr>
          <w:rFonts w:ascii="Times New Roman" w:eastAsia="宋体" w:hAnsi="Times New Roman"/>
        </w:rPr>
        <w:t>3000</w:t>
      </w:r>
      <w:r w:rsidRPr="0070319E">
        <w:rPr>
          <w:rFonts w:ascii="Times New Roman" w:eastAsia="宋体" w:hAnsi="Times New Roman"/>
        </w:rPr>
        <w:t>米及所在县</w:t>
      </w:r>
      <w:r w:rsidR="007B0C08" w:rsidRPr="0070319E">
        <w:rPr>
          <w:rFonts w:ascii="Times New Roman" w:eastAsia="宋体" w:hAnsi="Times New Roman" w:hint="eastAsia"/>
        </w:rPr>
        <w:t>域</w:t>
      </w:r>
      <w:r w:rsidRPr="0070319E">
        <w:rPr>
          <w:rFonts w:ascii="Times New Roman" w:eastAsia="宋体" w:hAnsi="Times New Roman"/>
        </w:rPr>
        <w:t>卫星图。图纸应标注待建场周围</w:t>
      </w:r>
      <w:r w:rsidRPr="0070319E">
        <w:rPr>
          <w:rFonts w:ascii="Times New Roman" w:eastAsia="宋体" w:hAnsi="Times New Roman"/>
        </w:rPr>
        <w:t>3000</w:t>
      </w:r>
      <w:r w:rsidRPr="0070319E">
        <w:rPr>
          <w:rFonts w:ascii="Times New Roman" w:eastAsia="宋体" w:hAnsi="Times New Roman"/>
        </w:rPr>
        <w:t>米内动物饲养场、</w:t>
      </w:r>
      <w:r w:rsidR="000D6C54" w:rsidRPr="0070319E">
        <w:rPr>
          <w:rFonts w:ascii="Times New Roman" w:eastAsia="宋体" w:hAnsi="Times New Roman" w:hint="eastAsia"/>
        </w:rPr>
        <w:t>动物隔离场所、</w:t>
      </w:r>
      <w:r w:rsidRPr="0070319E">
        <w:rPr>
          <w:rFonts w:ascii="Times New Roman" w:eastAsia="宋体" w:hAnsi="Times New Roman"/>
        </w:rPr>
        <w:t>动物屠宰加工场所、动物和动物产品无害化处理场所、</w:t>
      </w:r>
      <w:r w:rsidR="00CA0E8C" w:rsidRPr="0070319E">
        <w:rPr>
          <w:rFonts w:ascii="Times New Roman" w:eastAsia="宋体" w:hAnsi="Times New Roman" w:hint="eastAsia"/>
        </w:rPr>
        <w:t>动物诊疗场所</w:t>
      </w:r>
      <w:r w:rsidR="00CA0E8C" w:rsidRPr="0070319E">
        <w:rPr>
          <w:rFonts w:ascii="Times New Roman" w:eastAsia="宋体" w:hAnsi="Times New Roman"/>
        </w:rPr>
        <w:t>、</w:t>
      </w:r>
      <w:r w:rsidRPr="0070319E">
        <w:rPr>
          <w:rFonts w:ascii="Times New Roman" w:eastAsia="宋体" w:hAnsi="Times New Roman"/>
        </w:rPr>
        <w:t>经营动物及动物产品的集贸市场、</w:t>
      </w:r>
      <w:r w:rsidR="00CA0E8C" w:rsidRPr="0070319E">
        <w:rPr>
          <w:rFonts w:ascii="Times New Roman" w:eastAsia="宋体" w:hAnsi="Times New Roman" w:hint="eastAsia"/>
        </w:rPr>
        <w:t>饮用水水源地、</w:t>
      </w:r>
      <w:r w:rsidR="002A298C" w:rsidRPr="0070319E">
        <w:rPr>
          <w:rFonts w:ascii="Times New Roman" w:eastAsia="宋体" w:hAnsi="Times New Roman" w:hint="eastAsia"/>
        </w:rPr>
        <w:t>居民生活区、</w:t>
      </w:r>
      <w:r w:rsidR="00CA0E8C" w:rsidRPr="0070319E">
        <w:rPr>
          <w:rFonts w:ascii="Times New Roman" w:eastAsia="宋体" w:hAnsi="Times New Roman" w:hint="eastAsia"/>
        </w:rPr>
        <w:t>学校医院等公共场所</w:t>
      </w:r>
      <w:r w:rsidR="002A298C" w:rsidRPr="0070319E">
        <w:rPr>
          <w:rFonts w:ascii="Times New Roman" w:eastAsia="宋体" w:hAnsi="Times New Roman" w:hint="eastAsia"/>
        </w:rPr>
        <w:t>、</w:t>
      </w:r>
      <w:r w:rsidR="003033AA" w:rsidRPr="0070319E">
        <w:rPr>
          <w:rFonts w:ascii="Times New Roman" w:eastAsia="宋体" w:hAnsi="Times New Roman" w:hint="eastAsia"/>
        </w:rPr>
        <w:t>野生动物</w:t>
      </w:r>
      <w:r w:rsidR="007B0C08" w:rsidRPr="0070319E">
        <w:rPr>
          <w:rFonts w:ascii="Times New Roman" w:eastAsia="宋体" w:hAnsi="Times New Roman" w:hint="eastAsia"/>
        </w:rPr>
        <w:t>、天然屏障</w:t>
      </w:r>
      <w:r w:rsidR="002A298C" w:rsidRPr="0070319E">
        <w:rPr>
          <w:rFonts w:ascii="Times New Roman" w:eastAsia="宋体" w:hAnsi="Times New Roman" w:hint="eastAsia"/>
        </w:rPr>
        <w:t>等</w:t>
      </w:r>
      <w:r w:rsidRPr="0070319E">
        <w:rPr>
          <w:rFonts w:ascii="Times New Roman" w:eastAsia="宋体" w:hAnsi="Times New Roman"/>
        </w:rPr>
        <w:t>分布和距离情况。</w:t>
      </w:r>
    </w:p>
    <w:p w:rsidR="00C31F78" w:rsidRPr="0070319E" w:rsidRDefault="008D05C5"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4.3.</w:t>
      </w:r>
      <w:r w:rsidR="00AA40FE" w:rsidRPr="0070319E">
        <w:rPr>
          <w:rFonts w:ascii="Times New Roman" w:eastAsia="宋体" w:hAnsi="Times New Roman"/>
        </w:rPr>
        <w:t>1</w:t>
      </w:r>
      <w:r w:rsidRPr="0070319E">
        <w:rPr>
          <w:rFonts w:ascii="Times New Roman" w:eastAsia="宋体" w:hAnsi="Times New Roman"/>
        </w:rPr>
        <w:t xml:space="preserve">.2  </w:t>
      </w:r>
      <w:r w:rsidR="00C31F78" w:rsidRPr="0070319E">
        <w:rPr>
          <w:rFonts w:ascii="Times New Roman" w:eastAsia="宋体" w:hAnsi="Times New Roman"/>
        </w:rPr>
        <w:t>待建场</w:t>
      </w:r>
      <w:r w:rsidR="00C31F78" w:rsidRPr="0070319E">
        <w:rPr>
          <w:rFonts w:ascii="Times New Roman" w:eastAsia="宋体" w:hAnsi="Times New Roman" w:hint="eastAsia"/>
        </w:rPr>
        <w:t>建设</w:t>
      </w:r>
      <w:r w:rsidR="00C31F78" w:rsidRPr="0070319E">
        <w:rPr>
          <w:rFonts w:ascii="Times New Roman" w:eastAsia="宋体" w:hAnsi="Times New Roman"/>
        </w:rPr>
        <w:t>方案。包括饲养动物种类和数量、建设规模、规划布局、相关配套设施设备、人工屏障、道路建设和生物安全措施等设计方案及相关的平面布局图等。</w:t>
      </w:r>
    </w:p>
    <w:p w:rsidR="008204C3" w:rsidRPr="0070319E" w:rsidRDefault="008D05C5"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4.3.</w:t>
      </w:r>
      <w:r w:rsidR="00AA40FE" w:rsidRPr="0070319E">
        <w:rPr>
          <w:rFonts w:ascii="Times New Roman" w:eastAsia="宋体" w:hAnsi="Times New Roman"/>
        </w:rPr>
        <w:t>1</w:t>
      </w:r>
      <w:r w:rsidRPr="0070319E">
        <w:rPr>
          <w:rFonts w:ascii="Times New Roman" w:eastAsia="宋体" w:hAnsi="Times New Roman"/>
        </w:rPr>
        <w:t xml:space="preserve">.3  </w:t>
      </w:r>
      <w:r w:rsidR="005705D9" w:rsidRPr="0070319E">
        <w:rPr>
          <w:rFonts w:ascii="Times New Roman" w:eastAsia="宋体" w:hAnsi="Times New Roman" w:hint="eastAsia"/>
        </w:rPr>
        <w:t>近一年来</w:t>
      </w:r>
      <w:r w:rsidR="00C31F78" w:rsidRPr="0070319E">
        <w:rPr>
          <w:rFonts w:ascii="Times New Roman" w:eastAsia="宋体" w:hAnsi="Times New Roman"/>
        </w:rPr>
        <w:t>待建场所在</w:t>
      </w:r>
      <w:r w:rsidR="00C31F78" w:rsidRPr="0070319E">
        <w:rPr>
          <w:rFonts w:ascii="Times New Roman" w:eastAsia="宋体" w:hAnsi="Times New Roman" w:hint="eastAsia"/>
        </w:rPr>
        <w:t>县</w:t>
      </w:r>
      <w:r w:rsidR="007B0C08" w:rsidRPr="0070319E">
        <w:rPr>
          <w:rFonts w:ascii="Times New Roman" w:eastAsia="宋体" w:hAnsi="Times New Roman" w:hint="eastAsia"/>
        </w:rPr>
        <w:t>域</w:t>
      </w:r>
      <w:r w:rsidR="00C31F78" w:rsidRPr="0070319E">
        <w:rPr>
          <w:rFonts w:ascii="Times New Roman" w:eastAsia="宋体" w:hAnsi="Times New Roman"/>
        </w:rPr>
        <w:t>动物疫病发生</w:t>
      </w:r>
      <w:r w:rsidR="00813D27" w:rsidRPr="0070319E">
        <w:rPr>
          <w:rFonts w:ascii="Times New Roman" w:eastAsia="宋体" w:hAnsi="Times New Roman" w:hint="eastAsia"/>
        </w:rPr>
        <w:t>、</w:t>
      </w:r>
      <w:r w:rsidR="00C31F78" w:rsidRPr="0070319E">
        <w:rPr>
          <w:rFonts w:ascii="Times New Roman" w:eastAsia="宋体" w:hAnsi="Times New Roman"/>
        </w:rPr>
        <w:t>流行</w:t>
      </w:r>
      <w:r w:rsidR="00813D27" w:rsidRPr="0070319E">
        <w:rPr>
          <w:rFonts w:ascii="Times New Roman" w:eastAsia="宋体" w:hAnsi="Times New Roman" w:hint="eastAsia"/>
        </w:rPr>
        <w:t>和控制</w:t>
      </w:r>
      <w:r w:rsidR="00C31F78" w:rsidRPr="0070319E">
        <w:rPr>
          <w:rFonts w:ascii="Times New Roman" w:eastAsia="宋体" w:hAnsi="Times New Roman"/>
        </w:rPr>
        <w:t>情况</w:t>
      </w:r>
      <w:r w:rsidR="00E461EE" w:rsidRPr="0070319E">
        <w:rPr>
          <w:rFonts w:ascii="Times New Roman" w:eastAsia="宋体" w:hAnsi="Times New Roman" w:hint="eastAsia"/>
        </w:rPr>
        <w:t>，</w:t>
      </w:r>
      <w:r w:rsidR="00E461EE" w:rsidRPr="0070319E">
        <w:rPr>
          <w:rFonts w:ascii="Times New Roman" w:eastAsia="宋体" w:hAnsi="Times New Roman"/>
        </w:rPr>
        <w:t>降雨和洪水等</w:t>
      </w:r>
      <w:r w:rsidR="00C31F78" w:rsidRPr="0070319E">
        <w:rPr>
          <w:rFonts w:ascii="Times New Roman" w:eastAsia="宋体" w:hAnsi="Times New Roman"/>
        </w:rPr>
        <w:t>生态气象信息。</w:t>
      </w:r>
    </w:p>
    <w:p w:rsidR="008204C3"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4.3.2 </w:t>
      </w:r>
      <w:r w:rsidR="00D42CAC" w:rsidRPr="0070319E">
        <w:rPr>
          <w:rFonts w:ascii="Times New Roman" w:eastAsia="宋体" w:hAnsi="Times New Roman" w:hint="eastAsia"/>
        </w:rPr>
        <w:t>现场勘查</w:t>
      </w:r>
    </w:p>
    <w:p w:rsidR="008204C3" w:rsidRPr="0070319E" w:rsidRDefault="00D42CAC"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 xml:space="preserve">4.3.3.1  </w:t>
      </w:r>
      <w:r w:rsidRPr="0070319E">
        <w:rPr>
          <w:rFonts w:ascii="Times New Roman" w:eastAsia="宋体" w:hAnsi="Times New Roman" w:hint="eastAsia"/>
        </w:rPr>
        <w:t>应充分考察</w:t>
      </w:r>
      <w:r w:rsidR="005705D9" w:rsidRPr="0070319E">
        <w:rPr>
          <w:rFonts w:ascii="Times New Roman" w:eastAsia="宋体" w:hAnsi="Times New Roman" w:hint="eastAsia"/>
        </w:rPr>
        <w:t>待建</w:t>
      </w:r>
      <w:r w:rsidRPr="0070319E">
        <w:rPr>
          <w:rFonts w:ascii="Times New Roman" w:eastAsia="宋体" w:hAnsi="Times New Roman" w:hint="eastAsia"/>
        </w:rPr>
        <w:t>场周边天然屏障对选址</w:t>
      </w:r>
      <w:r w:rsidR="00204AF9" w:rsidRPr="0070319E">
        <w:rPr>
          <w:rFonts w:ascii="Times New Roman" w:eastAsia="宋体" w:hAnsi="Times New Roman" w:hint="eastAsia"/>
        </w:rPr>
        <w:t>生物安全风险</w:t>
      </w:r>
      <w:r w:rsidRPr="0070319E">
        <w:rPr>
          <w:rFonts w:ascii="Times New Roman" w:eastAsia="宋体" w:hAnsi="Times New Roman" w:hint="eastAsia"/>
        </w:rPr>
        <w:t>的影响</w:t>
      </w:r>
      <w:r w:rsidR="00B720F0" w:rsidRPr="0070319E">
        <w:rPr>
          <w:rFonts w:ascii="Times New Roman" w:eastAsia="宋体" w:hAnsi="Times New Roman" w:hint="eastAsia"/>
        </w:rPr>
        <w:t>。</w:t>
      </w:r>
    </w:p>
    <w:p w:rsidR="008204C3" w:rsidRPr="0070319E" w:rsidRDefault="00D42CAC"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 xml:space="preserve">4.3.3.2  </w:t>
      </w:r>
      <w:r w:rsidRPr="0070319E">
        <w:rPr>
          <w:rFonts w:ascii="Times New Roman" w:eastAsia="宋体" w:hAnsi="Times New Roman" w:hint="eastAsia"/>
        </w:rPr>
        <w:t>走访邻近集镇、村庄，实地查看待建场周边环境</w:t>
      </w:r>
      <w:r w:rsidR="005705D9" w:rsidRPr="0070319E">
        <w:rPr>
          <w:rFonts w:ascii="Times New Roman" w:eastAsia="宋体" w:hAnsi="Times New Roman" w:hint="eastAsia"/>
        </w:rPr>
        <w:t>；</w:t>
      </w:r>
      <w:r w:rsidRPr="0070319E">
        <w:rPr>
          <w:rFonts w:ascii="Times New Roman" w:eastAsia="宋体" w:hAnsi="Times New Roman" w:hint="eastAsia"/>
        </w:rPr>
        <w:t>对周边养殖</w:t>
      </w:r>
      <w:r w:rsidR="002751A2" w:rsidRPr="0070319E">
        <w:rPr>
          <w:rFonts w:ascii="Times New Roman" w:eastAsia="宋体" w:hAnsi="Times New Roman" w:hint="eastAsia"/>
        </w:rPr>
        <w:t>场（</w:t>
      </w:r>
      <w:r w:rsidRPr="0070319E">
        <w:rPr>
          <w:rFonts w:ascii="Times New Roman" w:eastAsia="宋体" w:hAnsi="Times New Roman" w:hint="eastAsia"/>
        </w:rPr>
        <w:t>户</w:t>
      </w:r>
      <w:r w:rsidR="002751A2" w:rsidRPr="0070319E">
        <w:rPr>
          <w:rFonts w:ascii="Times New Roman" w:eastAsia="宋体" w:hAnsi="Times New Roman" w:hint="eastAsia"/>
        </w:rPr>
        <w:t>）进行</w:t>
      </w:r>
      <w:r w:rsidRPr="0070319E">
        <w:rPr>
          <w:rFonts w:ascii="Times New Roman" w:eastAsia="宋体" w:hAnsi="Times New Roman" w:hint="eastAsia"/>
        </w:rPr>
        <w:t>调研</w:t>
      </w:r>
      <w:r w:rsidR="005705D9" w:rsidRPr="0070319E">
        <w:rPr>
          <w:rFonts w:ascii="Times New Roman" w:eastAsia="宋体" w:hAnsi="Times New Roman" w:hint="eastAsia"/>
        </w:rPr>
        <w:t>，</w:t>
      </w:r>
      <w:r w:rsidR="006216D3" w:rsidRPr="0070319E">
        <w:rPr>
          <w:rFonts w:ascii="Times New Roman" w:eastAsia="宋体" w:hAnsi="Times New Roman" w:hint="eastAsia"/>
        </w:rPr>
        <w:t>收集</w:t>
      </w:r>
      <w:r w:rsidR="005705D9" w:rsidRPr="0070319E">
        <w:rPr>
          <w:rFonts w:ascii="Times New Roman" w:eastAsia="宋体" w:hAnsi="Times New Roman" w:hint="eastAsia"/>
        </w:rPr>
        <w:t>养殖和疫病发生等</w:t>
      </w:r>
      <w:r w:rsidR="007C2ADE" w:rsidRPr="0070319E">
        <w:rPr>
          <w:rFonts w:ascii="Times New Roman" w:eastAsia="宋体" w:hAnsi="Times New Roman" w:hint="eastAsia"/>
        </w:rPr>
        <w:t>信息</w:t>
      </w:r>
      <w:r w:rsidRPr="0070319E">
        <w:rPr>
          <w:rFonts w:ascii="Times New Roman" w:eastAsia="宋体" w:hAnsi="Times New Roman" w:hint="eastAsia"/>
        </w:rPr>
        <w:t>。</w:t>
      </w:r>
    </w:p>
    <w:p w:rsidR="00764DB2" w:rsidRDefault="007A5B8B" w:rsidP="007A5B8B">
      <w:pPr>
        <w:pStyle w:val="a6"/>
        <w:numPr>
          <w:ilvl w:val="0"/>
          <w:numId w:val="0"/>
        </w:numPr>
        <w:spacing w:before="156" w:after="156"/>
        <w:jc w:val="both"/>
        <w:outlineLvl w:val="1"/>
        <w:rPr>
          <w:rFonts w:ascii="Times New Roman"/>
          <w:szCs w:val="20"/>
        </w:rPr>
      </w:pPr>
      <w:r>
        <w:rPr>
          <w:rFonts w:ascii="Times New Roman" w:hint="eastAsia"/>
          <w:szCs w:val="20"/>
        </w:rPr>
        <w:t xml:space="preserve">4.4 </w:t>
      </w:r>
      <w:r w:rsidR="00D42CAC" w:rsidRPr="00D42CAC">
        <w:rPr>
          <w:rFonts w:ascii="Times New Roman" w:hint="eastAsia"/>
          <w:szCs w:val="20"/>
        </w:rPr>
        <w:t>评估内容</w:t>
      </w:r>
    </w:p>
    <w:p w:rsidR="00233D03"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4.4.1 </w:t>
      </w:r>
      <w:r w:rsidR="008D05C5" w:rsidRPr="0070319E">
        <w:rPr>
          <w:rFonts w:ascii="Times New Roman" w:eastAsia="宋体" w:hAnsi="Times New Roman"/>
        </w:rPr>
        <w:t>待建场周</w:t>
      </w:r>
      <w:r w:rsidR="001C111D" w:rsidRPr="0070319E">
        <w:rPr>
          <w:rFonts w:ascii="Times New Roman" w:eastAsia="宋体" w:hAnsi="Times New Roman" w:hint="eastAsia"/>
        </w:rPr>
        <w:t>边</w:t>
      </w:r>
      <w:r w:rsidR="008D05C5" w:rsidRPr="0070319E">
        <w:rPr>
          <w:rFonts w:ascii="Times New Roman" w:eastAsia="宋体" w:hAnsi="Times New Roman"/>
        </w:rPr>
        <w:t>动物饲养情况</w:t>
      </w:r>
    </w:p>
    <w:p w:rsidR="00A21836" w:rsidRPr="0070319E" w:rsidRDefault="008D05C5"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4.4.1.1</w:t>
      </w:r>
      <w:r w:rsidR="00233D03" w:rsidRPr="0070319E">
        <w:rPr>
          <w:rFonts w:ascii="Times New Roman" w:eastAsia="宋体" w:hAnsi="Times New Roman" w:hint="eastAsia"/>
        </w:rPr>
        <w:t>待建场</w:t>
      </w:r>
      <w:r w:rsidR="00233D03" w:rsidRPr="0070319E">
        <w:rPr>
          <w:rFonts w:ascii="Times New Roman" w:eastAsia="宋体" w:hAnsi="Times New Roman"/>
        </w:rPr>
        <w:t>周</w:t>
      </w:r>
      <w:r w:rsidR="00233D03" w:rsidRPr="0070319E">
        <w:rPr>
          <w:rFonts w:ascii="Times New Roman" w:eastAsia="宋体" w:hAnsi="Times New Roman" w:hint="eastAsia"/>
        </w:rPr>
        <w:t>边的</w:t>
      </w:r>
      <w:r w:rsidR="00233D03" w:rsidRPr="0070319E">
        <w:rPr>
          <w:rFonts w:ascii="Times New Roman" w:eastAsia="宋体" w:hAnsi="Times New Roman"/>
        </w:rPr>
        <w:t>易感动物是</w:t>
      </w:r>
      <w:r w:rsidR="00233D03" w:rsidRPr="0070319E">
        <w:rPr>
          <w:rFonts w:ascii="Times New Roman" w:eastAsia="宋体" w:hAnsi="Times New Roman" w:hint="eastAsia"/>
        </w:rPr>
        <w:t>影响待建场动物防疫的</w:t>
      </w:r>
      <w:r w:rsidR="00233D03" w:rsidRPr="0070319E">
        <w:rPr>
          <w:rFonts w:ascii="Times New Roman" w:eastAsia="宋体" w:hAnsi="Times New Roman"/>
        </w:rPr>
        <w:t>主要风险。</w:t>
      </w:r>
      <w:r w:rsidR="00233D03" w:rsidRPr="0070319E">
        <w:rPr>
          <w:rFonts w:ascii="Times New Roman" w:eastAsia="宋体" w:hAnsi="Times New Roman" w:hint="eastAsia"/>
        </w:rPr>
        <w:t>评估时</w:t>
      </w:r>
      <w:r w:rsidR="00233D03" w:rsidRPr="0070319E">
        <w:rPr>
          <w:rFonts w:ascii="Times New Roman" w:eastAsia="宋体" w:hAnsi="Times New Roman"/>
        </w:rPr>
        <w:t>，</w:t>
      </w:r>
      <w:r w:rsidR="00233D03" w:rsidRPr="0070319E">
        <w:rPr>
          <w:rFonts w:ascii="Times New Roman" w:eastAsia="宋体" w:hAnsi="Times New Roman" w:hint="eastAsia"/>
        </w:rPr>
        <w:t>主要</w:t>
      </w:r>
      <w:r w:rsidR="00233D03" w:rsidRPr="0070319E">
        <w:rPr>
          <w:rFonts w:ascii="Times New Roman" w:eastAsia="宋体" w:hAnsi="Times New Roman"/>
        </w:rPr>
        <w:t>考虑</w:t>
      </w:r>
      <w:proofErr w:type="gramStart"/>
      <w:r w:rsidR="00233D03" w:rsidRPr="0070319E">
        <w:rPr>
          <w:rFonts w:ascii="Times New Roman" w:eastAsia="宋体" w:hAnsi="Times New Roman"/>
        </w:rPr>
        <w:t>规模场</w:t>
      </w:r>
      <w:proofErr w:type="gramEnd"/>
      <w:r w:rsidR="00233D03" w:rsidRPr="0070319E">
        <w:rPr>
          <w:rFonts w:ascii="Times New Roman" w:eastAsia="宋体" w:hAnsi="Times New Roman" w:hint="eastAsia"/>
        </w:rPr>
        <w:t>情况，也要</w:t>
      </w:r>
      <w:r w:rsidR="00233D03" w:rsidRPr="0070319E">
        <w:rPr>
          <w:rFonts w:ascii="Times New Roman" w:eastAsia="宋体" w:hAnsi="Times New Roman"/>
        </w:rPr>
        <w:t>考虑散养密集区的情况</w:t>
      </w:r>
      <w:r w:rsidR="00233D03" w:rsidRPr="0070319E">
        <w:rPr>
          <w:rFonts w:ascii="Times New Roman" w:eastAsia="宋体" w:hAnsi="Times New Roman" w:hint="eastAsia"/>
        </w:rPr>
        <w:t>。</w:t>
      </w:r>
      <w:r w:rsidR="009262B7" w:rsidRPr="0070319E">
        <w:rPr>
          <w:rFonts w:ascii="Times New Roman" w:eastAsia="宋体" w:hAnsi="Times New Roman"/>
        </w:rPr>
        <w:t>在散养密集区</w:t>
      </w:r>
      <w:r w:rsidR="009262B7" w:rsidRPr="0070319E">
        <w:rPr>
          <w:rFonts w:ascii="Times New Roman" w:eastAsia="宋体" w:hAnsi="Times New Roman" w:hint="eastAsia"/>
        </w:rPr>
        <w:t>统计周边动物饲养场时，</w:t>
      </w:r>
      <w:r w:rsidR="009262B7" w:rsidRPr="0070319E">
        <w:rPr>
          <w:rFonts w:ascii="Times New Roman" w:eastAsia="宋体" w:hAnsi="Times New Roman"/>
        </w:rPr>
        <w:t>可将一个自然村</w:t>
      </w:r>
      <w:r w:rsidR="009262B7" w:rsidRPr="0070319E">
        <w:rPr>
          <w:rFonts w:ascii="Times New Roman" w:eastAsia="宋体" w:hAnsi="Times New Roman" w:hint="eastAsia"/>
        </w:rPr>
        <w:t>计为</w:t>
      </w:r>
      <w:r w:rsidR="009262B7" w:rsidRPr="0070319E">
        <w:rPr>
          <w:rFonts w:ascii="Times New Roman" w:eastAsia="宋体" w:hAnsi="Times New Roman"/>
        </w:rPr>
        <w:t>一个动物饲养场</w:t>
      </w:r>
      <w:r w:rsidR="009262B7" w:rsidRPr="0070319E">
        <w:rPr>
          <w:rFonts w:ascii="Times New Roman" w:eastAsia="宋体" w:hAnsi="Times New Roman" w:hint="eastAsia"/>
        </w:rPr>
        <w:t>。</w:t>
      </w:r>
    </w:p>
    <w:p w:rsidR="004A1E8E" w:rsidRPr="0070319E" w:rsidRDefault="00233D03"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4.4.1.2</w:t>
      </w:r>
      <w:r w:rsidRPr="0070319E">
        <w:rPr>
          <w:rFonts w:ascii="Times New Roman" w:eastAsia="宋体" w:hAnsi="Times New Roman" w:hint="eastAsia"/>
        </w:rPr>
        <w:t>本</w:t>
      </w:r>
      <w:proofErr w:type="gramStart"/>
      <w:r w:rsidRPr="0070319E">
        <w:rPr>
          <w:rFonts w:ascii="Times New Roman" w:eastAsia="宋体" w:hAnsi="Times New Roman" w:hint="eastAsia"/>
        </w:rPr>
        <w:t>条包括</w:t>
      </w:r>
      <w:proofErr w:type="gramEnd"/>
      <w:r w:rsidRPr="0070319E">
        <w:rPr>
          <w:rFonts w:ascii="Times New Roman" w:eastAsia="宋体" w:hAnsi="Times New Roman"/>
        </w:rPr>
        <w:t>4</w:t>
      </w:r>
      <w:r w:rsidRPr="0070319E">
        <w:rPr>
          <w:rFonts w:ascii="Times New Roman" w:eastAsia="宋体" w:hAnsi="Times New Roman" w:hint="eastAsia"/>
        </w:rPr>
        <w:t>项评估指标，即：待建场周边</w:t>
      </w:r>
      <w:r w:rsidRPr="0070319E">
        <w:rPr>
          <w:rFonts w:ascii="Times New Roman" w:eastAsia="宋体" w:hAnsi="Times New Roman"/>
        </w:rPr>
        <w:t>500</w:t>
      </w:r>
      <w:r w:rsidRPr="0070319E">
        <w:rPr>
          <w:rFonts w:ascii="Times New Roman" w:eastAsia="宋体" w:hAnsi="Times New Roman" w:hint="eastAsia"/>
        </w:rPr>
        <w:t>米内有无动物饲养场，待建场与种畜禽场距离，待建场与动物隔离场所距离，待建场周边</w:t>
      </w:r>
      <w:r w:rsidRPr="0070319E">
        <w:rPr>
          <w:rFonts w:ascii="Times New Roman" w:eastAsia="宋体" w:hAnsi="Times New Roman"/>
        </w:rPr>
        <w:t>3000</w:t>
      </w:r>
      <w:r w:rsidRPr="0070319E">
        <w:rPr>
          <w:rFonts w:ascii="Times New Roman" w:eastAsia="宋体" w:hAnsi="Times New Roman" w:hint="eastAsia"/>
        </w:rPr>
        <w:t>米内</w:t>
      </w:r>
      <w:r w:rsidR="00B9153E" w:rsidRPr="0070319E">
        <w:rPr>
          <w:rFonts w:ascii="Times New Roman" w:eastAsia="宋体" w:hAnsi="Times New Roman" w:hint="eastAsia"/>
        </w:rPr>
        <w:t>易感动物</w:t>
      </w:r>
      <w:r w:rsidRPr="0070319E">
        <w:rPr>
          <w:rFonts w:ascii="Times New Roman" w:eastAsia="宋体" w:hAnsi="Times New Roman" w:hint="eastAsia"/>
        </w:rPr>
        <w:t>饲养场总数</w:t>
      </w:r>
      <w:r w:rsidR="00FE0C52" w:rsidRPr="0070319E">
        <w:rPr>
          <w:rFonts w:ascii="Times New Roman" w:eastAsia="宋体" w:hAnsi="Times New Roman" w:hint="eastAsia"/>
        </w:rPr>
        <w:t>。</w:t>
      </w:r>
      <w:r w:rsidR="004A1E8E" w:rsidRPr="0070319E">
        <w:rPr>
          <w:rFonts w:ascii="Times New Roman" w:eastAsia="宋体" w:hAnsi="Times New Roman" w:hint="eastAsia"/>
        </w:rPr>
        <w:t>根据各指标所测数值，可评估为高、中、低三档风险。</w:t>
      </w:r>
    </w:p>
    <w:p w:rsidR="00233D03"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lastRenderedPageBreak/>
        <w:t xml:space="preserve">4.4.2 </w:t>
      </w:r>
      <w:r w:rsidR="008D05C5" w:rsidRPr="0070319E">
        <w:rPr>
          <w:rFonts w:ascii="Times New Roman" w:eastAsia="宋体" w:hAnsi="Times New Roman"/>
        </w:rPr>
        <w:t>待建场周</w:t>
      </w:r>
      <w:r w:rsidR="001C111D" w:rsidRPr="0070319E">
        <w:rPr>
          <w:rFonts w:ascii="Times New Roman" w:eastAsia="宋体" w:hAnsi="Times New Roman" w:hint="eastAsia"/>
        </w:rPr>
        <w:t>边</w:t>
      </w:r>
      <w:r w:rsidR="002F16E7" w:rsidRPr="0070319E">
        <w:rPr>
          <w:rFonts w:ascii="Times New Roman" w:eastAsia="宋体" w:hAnsi="Times New Roman" w:hint="eastAsia"/>
        </w:rPr>
        <w:t>高风险场所</w:t>
      </w:r>
      <w:r w:rsidR="008D05C5" w:rsidRPr="0070319E">
        <w:rPr>
          <w:rFonts w:ascii="Times New Roman" w:eastAsia="宋体" w:hAnsi="Times New Roman"/>
        </w:rPr>
        <w:t>情况</w:t>
      </w:r>
    </w:p>
    <w:p w:rsidR="00813D27" w:rsidRPr="0070319E" w:rsidRDefault="008D05C5"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 xml:space="preserve">4.4.2.1 </w:t>
      </w:r>
      <w:r w:rsidRPr="0070319E">
        <w:rPr>
          <w:rFonts w:ascii="Times New Roman" w:eastAsia="宋体" w:hAnsi="Times New Roman"/>
        </w:rPr>
        <w:t>动物屠宰加工场所、动物和动物产品无害化处理场所、经营动物及动物产品的集贸市场</w:t>
      </w:r>
      <w:r w:rsidR="00AA3E01" w:rsidRPr="0070319E">
        <w:rPr>
          <w:rFonts w:ascii="Times New Roman" w:eastAsia="宋体" w:hAnsi="Times New Roman" w:hint="eastAsia"/>
        </w:rPr>
        <w:t>可能被</w:t>
      </w:r>
      <w:r w:rsidRPr="0070319E">
        <w:rPr>
          <w:rFonts w:ascii="Times New Roman" w:eastAsia="宋体" w:hAnsi="Times New Roman"/>
        </w:rPr>
        <w:t>病原污染</w:t>
      </w:r>
      <w:r w:rsidR="007A30A8" w:rsidRPr="0070319E">
        <w:rPr>
          <w:rFonts w:ascii="Times New Roman" w:eastAsia="宋体" w:hAnsi="Times New Roman" w:hint="eastAsia"/>
        </w:rPr>
        <w:t>，对待建场</w:t>
      </w:r>
      <w:r w:rsidR="000D6C54" w:rsidRPr="0070319E">
        <w:rPr>
          <w:rFonts w:ascii="Times New Roman" w:eastAsia="宋体" w:hAnsi="Times New Roman" w:hint="eastAsia"/>
        </w:rPr>
        <w:t>构成</w:t>
      </w:r>
      <w:r w:rsidR="007A30A8" w:rsidRPr="0070319E">
        <w:rPr>
          <w:rFonts w:ascii="Times New Roman" w:eastAsia="宋体" w:hAnsi="Times New Roman" w:hint="eastAsia"/>
        </w:rPr>
        <w:t>潜在风险，</w:t>
      </w:r>
      <w:r w:rsidR="007A30A8" w:rsidRPr="0070319E">
        <w:rPr>
          <w:rFonts w:ascii="Times New Roman" w:eastAsia="宋体" w:hAnsi="Times New Roman"/>
        </w:rPr>
        <w:t>待建场与上述场所应保持</w:t>
      </w:r>
      <w:r w:rsidR="009272A2" w:rsidRPr="0070319E">
        <w:rPr>
          <w:rFonts w:ascii="Times New Roman" w:eastAsia="宋体" w:hAnsi="Times New Roman" w:hint="eastAsia"/>
        </w:rPr>
        <w:t>必要</w:t>
      </w:r>
      <w:r w:rsidR="007A30A8" w:rsidRPr="0070319E">
        <w:rPr>
          <w:rFonts w:ascii="Times New Roman" w:eastAsia="宋体" w:hAnsi="Times New Roman"/>
        </w:rPr>
        <w:t>距离</w:t>
      </w:r>
      <w:r w:rsidR="005875B3" w:rsidRPr="0070319E">
        <w:rPr>
          <w:rFonts w:ascii="Times New Roman" w:eastAsia="宋体" w:hAnsi="Times New Roman" w:hint="eastAsia"/>
        </w:rPr>
        <w:t>。</w:t>
      </w:r>
    </w:p>
    <w:p w:rsidR="00233D03" w:rsidRPr="0070319E" w:rsidRDefault="009272A2"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4</w:t>
      </w:r>
      <w:r w:rsidRPr="0070319E">
        <w:rPr>
          <w:rFonts w:ascii="Times New Roman" w:eastAsia="宋体" w:hAnsi="Times New Roman"/>
        </w:rPr>
        <w:t xml:space="preserve">.4.2.2 </w:t>
      </w:r>
      <w:r w:rsidRPr="0070319E">
        <w:rPr>
          <w:rFonts w:ascii="Times New Roman" w:eastAsia="宋体" w:hAnsi="Times New Roman" w:hint="eastAsia"/>
        </w:rPr>
        <w:t>本条包括</w:t>
      </w:r>
      <w:r w:rsidR="00293547" w:rsidRPr="0070319E">
        <w:rPr>
          <w:rFonts w:ascii="Times New Roman" w:eastAsia="宋体" w:hAnsi="Times New Roman" w:hint="eastAsia"/>
        </w:rPr>
        <w:t>3</w:t>
      </w:r>
      <w:r w:rsidRPr="0070319E">
        <w:rPr>
          <w:rFonts w:ascii="Times New Roman" w:eastAsia="宋体" w:hAnsi="Times New Roman" w:hint="eastAsia"/>
        </w:rPr>
        <w:t>项评估指标，即：</w:t>
      </w:r>
      <w:r w:rsidR="00233D03" w:rsidRPr="0070319E">
        <w:rPr>
          <w:rFonts w:ascii="Times New Roman" w:eastAsia="宋体" w:hAnsi="Times New Roman" w:hint="eastAsia"/>
        </w:rPr>
        <w:t>待建场与动物屠宰加工场所之间距离、待建场与动物及动物产品无害化处理场所之间距离、待建场与经营动物及动物产品的集贸市场之间距离。</w:t>
      </w:r>
      <w:r w:rsidR="00353C81" w:rsidRPr="0070319E">
        <w:rPr>
          <w:rFonts w:ascii="Times New Roman" w:eastAsia="宋体" w:hAnsi="Times New Roman" w:hint="eastAsia"/>
        </w:rPr>
        <w:t>根据各指标所测</w:t>
      </w:r>
      <w:r w:rsidR="009262B7" w:rsidRPr="0070319E">
        <w:rPr>
          <w:rFonts w:ascii="Times New Roman" w:eastAsia="宋体" w:hAnsi="Times New Roman" w:hint="eastAsia"/>
        </w:rPr>
        <w:t>距离</w:t>
      </w:r>
      <w:r w:rsidR="00353C81" w:rsidRPr="0070319E">
        <w:rPr>
          <w:rFonts w:ascii="Times New Roman" w:eastAsia="宋体" w:hAnsi="Times New Roman" w:hint="eastAsia"/>
        </w:rPr>
        <w:t>，可评估为高、中、低三档风险。</w:t>
      </w:r>
    </w:p>
    <w:p w:rsidR="00233D03"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4.4.3 </w:t>
      </w:r>
      <w:r w:rsidR="008D05C5" w:rsidRPr="0070319E">
        <w:rPr>
          <w:rFonts w:ascii="Times New Roman" w:eastAsia="宋体" w:hAnsi="Times New Roman"/>
        </w:rPr>
        <w:t>待建场所</w:t>
      </w:r>
      <w:r w:rsidR="001C111D" w:rsidRPr="0070319E">
        <w:rPr>
          <w:rFonts w:ascii="Times New Roman" w:eastAsia="宋体" w:hAnsi="Times New Roman" w:hint="eastAsia"/>
        </w:rPr>
        <w:t>周边地理生态环境</w:t>
      </w:r>
    </w:p>
    <w:p w:rsidR="008204C3" w:rsidRPr="0070319E" w:rsidRDefault="00D42CAC"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4.4.</w:t>
      </w:r>
      <w:r w:rsidR="0036127F" w:rsidRPr="0070319E">
        <w:rPr>
          <w:rFonts w:ascii="Times New Roman" w:eastAsia="宋体" w:hAnsi="Times New Roman" w:hint="eastAsia"/>
        </w:rPr>
        <w:t>3</w:t>
      </w:r>
      <w:r w:rsidRPr="0070319E">
        <w:rPr>
          <w:rFonts w:ascii="Times New Roman" w:eastAsia="宋体" w:hAnsi="Times New Roman"/>
        </w:rPr>
        <w:t>.1</w:t>
      </w:r>
      <w:r w:rsidR="008D05C5" w:rsidRPr="0070319E">
        <w:rPr>
          <w:rFonts w:ascii="Times New Roman" w:eastAsia="宋体" w:hAnsi="Times New Roman"/>
        </w:rPr>
        <w:t>动物饲养场选址优先顺序依次是山地、丘陵、平原，周围最好有山、沟壑等天然屏障</w:t>
      </w:r>
      <w:r w:rsidR="00880B44" w:rsidRPr="0070319E">
        <w:rPr>
          <w:rFonts w:ascii="Times New Roman" w:eastAsia="宋体" w:hAnsi="Times New Roman" w:hint="eastAsia"/>
        </w:rPr>
        <w:t>。</w:t>
      </w:r>
    </w:p>
    <w:p w:rsidR="008204C3" w:rsidRPr="0070319E" w:rsidRDefault="008D05C5"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4.4.</w:t>
      </w:r>
      <w:r w:rsidR="0036127F" w:rsidRPr="0070319E">
        <w:rPr>
          <w:rFonts w:ascii="Times New Roman" w:eastAsia="宋体" w:hAnsi="Times New Roman" w:hint="eastAsia"/>
        </w:rPr>
        <w:t>3</w:t>
      </w:r>
      <w:r w:rsidRPr="0070319E">
        <w:rPr>
          <w:rFonts w:ascii="Times New Roman" w:eastAsia="宋体" w:hAnsi="Times New Roman"/>
        </w:rPr>
        <w:t>.2</w:t>
      </w:r>
      <w:r w:rsidRPr="0070319E">
        <w:rPr>
          <w:rFonts w:ascii="Times New Roman" w:eastAsia="宋体" w:hAnsi="Times New Roman"/>
        </w:rPr>
        <w:t>动物</w:t>
      </w:r>
      <w:proofErr w:type="gramStart"/>
      <w:r w:rsidRPr="0070319E">
        <w:rPr>
          <w:rFonts w:ascii="Times New Roman" w:eastAsia="宋体" w:hAnsi="Times New Roman"/>
        </w:rPr>
        <w:t>饲养场宜建在</w:t>
      </w:r>
      <w:proofErr w:type="gramEnd"/>
      <w:r w:rsidRPr="0070319E">
        <w:rPr>
          <w:rFonts w:ascii="Times New Roman" w:eastAsia="宋体" w:hAnsi="Times New Roman"/>
        </w:rPr>
        <w:t>地势高而干燥的地方</w:t>
      </w:r>
      <w:r w:rsidR="00880B44" w:rsidRPr="0070319E">
        <w:rPr>
          <w:rFonts w:ascii="Times New Roman" w:eastAsia="宋体" w:hAnsi="Times New Roman" w:hint="eastAsia"/>
        </w:rPr>
        <w:t>，</w:t>
      </w:r>
      <w:r w:rsidRPr="0070319E">
        <w:rPr>
          <w:rFonts w:ascii="Times New Roman" w:eastAsia="宋体" w:hAnsi="Times New Roman"/>
        </w:rPr>
        <w:t>背风向阳，</w:t>
      </w:r>
      <w:r w:rsidR="00AA5E8E" w:rsidRPr="0070319E">
        <w:rPr>
          <w:rFonts w:ascii="Times New Roman" w:eastAsia="宋体" w:hAnsi="Times New Roman" w:hint="eastAsia"/>
        </w:rPr>
        <w:t>方</w:t>
      </w:r>
      <w:r w:rsidR="00AA5E8E" w:rsidRPr="0070319E">
        <w:rPr>
          <w:rFonts w:ascii="Times New Roman" w:eastAsia="宋体" w:hAnsi="Times New Roman"/>
        </w:rPr>
        <w:t>便</w:t>
      </w:r>
      <w:r w:rsidRPr="0070319E">
        <w:rPr>
          <w:rFonts w:ascii="Times New Roman" w:eastAsia="宋体" w:hAnsi="Times New Roman"/>
        </w:rPr>
        <w:t>排水和通风，</w:t>
      </w:r>
      <w:r w:rsidR="00AA5E8E" w:rsidRPr="0070319E">
        <w:rPr>
          <w:rFonts w:ascii="Times New Roman" w:eastAsia="宋体" w:hAnsi="Times New Roman" w:hint="eastAsia"/>
        </w:rPr>
        <w:t>地面平整，少有</w:t>
      </w:r>
      <w:r w:rsidRPr="0070319E">
        <w:rPr>
          <w:rFonts w:ascii="Times New Roman" w:eastAsia="宋体" w:hAnsi="Times New Roman"/>
        </w:rPr>
        <w:t>坑洼积水，防止蚊虫、微生物滋生诱发各种动物疫病</w:t>
      </w:r>
      <w:r w:rsidR="00880B44" w:rsidRPr="0070319E">
        <w:rPr>
          <w:rFonts w:ascii="Times New Roman" w:eastAsia="宋体" w:hAnsi="Times New Roman" w:hint="eastAsia"/>
        </w:rPr>
        <w:t>。</w:t>
      </w:r>
    </w:p>
    <w:p w:rsidR="008204C3" w:rsidRPr="0070319E" w:rsidRDefault="008D05C5"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4.4.</w:t>
      </w:r>
      <w:r w:rsidR="0036127F" w:rsidRPr="0070319E">
        <w:rPr>
          <w:rFonts w:ascii="Times New Roman" w:eastAsia="宋体" w:hAnsi="Times New Roman" w:hint="eastAsia"/>
        </w:rPr>
        <w:t>3</w:t>
      </w:r>
      <w:r w:rsidRPr="0070319E">
        <w:rPr>
          <w:rFonts w:ascii="Times New Roman" w:eastAsia="宋体" w:hAnsi="Times New Roman"/>
        </w:rPr>
        <w:t>.3</w:t>
      </w:r>
      <w:r w:rsidRPr="0070319E">
        <w:rPr>
          <w:rFonts w:ascii="Times New Roman" w:eastAsia="宋体" w:hAnsi="Times New Roman"/>
        </w:rPr>
        <w:t>动物饲养场应避免建在生态脆弱地区（如地震和洪水易发、高发区），选址应高于历史洪水线，还应考虑台风、洪涝等灾害天气发生频率。</w:t>
      </w:r>
    </w:p>
    <w:p w:rsidR="00233D03" w:rsidRPr="0070319E" w:rsidRDefault="006F70F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4</w:t>
      </w:r>
      <w:r w:rsidRPr="0070319E">
        <w:rPr>
          <w:rFonts w:ascii="Times New Roman" w:eastAsia="宋体" w:hAnsi="Times New Roman"/>
        </w:rPr>
        <w:t xml:space="preserve">.4.3.4 </w:t>
      </w:r>
      <w:r w:rsidRPr="0070319E">
        <w:rPr>
          <w:rFonts w:ascii="Times New Roman" w:eastAsia="宋体" w:hAnsi="Times New Roman" w:hint="eastAsia"/>
        </w:rPr>
        <w:t>本条包括</w:t>
      </w:r>
      <w:r w:rsidRPr="0070319E">
        <w:rPr>
          <w:rFonts w:ascii="Times New Roman" w:eastAsia="宋体" w:hAnsi="Times New Roman" w:hint="eastAsia"/>
        </w:rPr>
        <w:t>2</w:t>
      </w:r>
      <w:r w:rsidRPr="0070319E">
        <w:rPr>
          <w:rFonts w:ascii="Times New Roman" w:eastAsia="宋体" w:hAnsi="Times New Roman" w:hint="eastAsia"/>
        </w:rPr>
        <w:t>项评估指标，即地势和风向，洪涝灾害。评估</w:t>
      </w:r>
      <w:r w:rsidR="004E4467" w:rsidRPr="0070319E">
        <w:rPr>
          <w:rFonts w:ascii="Times New Roman" w:eastAsia="宋体" w:hAnsi="Times New Roman" w:hint="eastAsia"/>
        </w:rPr>
        <w:t>结果</w:t>
      </w:r>
      <w:r w:rsidRPr="0070319E">
        <w:rPr>
          <w:rFonts w:ascii="Times New Roman" w:eastAsia="宋体" w:hAnsi="Times New Roman" w:hint="eastAsia"/>
        </w:rPr>
        <w:t>分为中、低两档风险。</w:t>
      </w:r>
    </w:p>
    <w:p w:rsidR="00233D03"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4.4.4 </w:t>
      </w:r>
      <w:r w:rsidR="008D05C5" w:rsidRPr="0070319E">
        <w:rPr>
          <w:rFonts w:ascii="Times New Roman" w:eastAsia="宋体" w:hAnsi="Times New Roman"/>
        </w:rPr>
        <w:t>与居民</w:t>
      </w:r>
      <w:r w:rsidR="000D6C54" w:rsidRPr="0070319E">
        <w:rPr>
          <w:rFonts w:ascii="Times New Roman" w:eastAsia="宋体" w:hAnsi="Times New Roman" w:hint="eastAsia"/>
        </w:rPr>
        <w:t>生活</w:t>
      </w:r>
      <w:r w:rsidR="008D05C5" w:rsidRPr="0070319E">
        <w:rPr>
          <w:rFonts w:ascii="Times New Roman" w:eastAsia="宋体" w:hAnsi="Times New Roman"/>
        </w:rPr>
        <w:t>区、</w:t>
      </w:r>
      <w:r w:rsidR="00857590" w:rsidRPr="0070319E">
        <w:rPr>
          <w:rFonts w:ascii="Times New Roman" w:eastAsia="宋体" w:hAnsi="Times New Roman" w:hint="eastAsia"/>
        </w:rPr>
        <w:t>生活饮用水水源地、</w:t>
      </w:r>
      <w:r w:rsidR="000D6C54" w:rsidRPr="0070319E">
        <w:rPr>
          <w:rFonts w:ascii="Times New Roman" w:eastAsia="宋体" w:hAnsi="Times New Roman" w:hint="eastAsia"/>
        </w:rPr>
        <w:t>学校</w:t>
      </w:r>
      <w:r w:rsidR="006E5A8D" w:rsidRPr="0070319E">
        <w:rPr>
          <w:rFonts w:ascii="Times New Roman" w:eastAsia="宋体" w:hAnsi="Times New Roman" w:hint="eastAsia"/>
        </w:rPr>
        <w:t>、</w:t>
      </w:r>
      <w:r w:rsidR="000D6C54" w:rsidRPr="0070319E">
        <w:rPr>
          <w:rFonts w:ascii="Times New Roman" w:eastAsia="宋体" w:hAnsi="Times New Roman" w:hint="eastAsia"/>
        </w:rPr>
        <w:t>医院等公共场所</w:t>
      </w:r>
      <w:r w:rsidR="008D05C5" w:rsidRPr="0070319E">
        <w:rPr>
          <w:rFonts w:ascii="Times New Roman" w:eastAsia="宋体" w:hAnsi="Times New Roman"/>
        </w:rPr>
        <w:t>之间的距离</w:t>
      </w:r>
    </w:p>
    <w:p w:rsidR="008204C3" w:rsidRPr="0070319E" w:rsidRDefault="00912BDC"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4</w:t>
      </w:r>
      <w:r w:rsidRPr="0070319E">
        <w:rPr>
          <w:rFonts w:ascii="Times New Roman" w:eastAsia="宋体" w:hAnsi="Times New Roman"/>
        </w:rPr>
        <w:t>.4.4.1</w:t>
      </w:r>
      <w:r w:rsidR="008D05C5" w:rsidRPr="0070319E">
        <w:rPr>
          <w:rFonts w:ascii="Times New Roman" w:eastAsia="宋体" w:hAnsi="Times New Roman"/>
        </w:rPr>
        <w:t>待建场应与居民</w:t>
      </w:r>
      <w:r w:rsidR="000D6C54" w:rsidRPr="0070319E">
        <w:rPr>
          <w:rFonts w:ascii="Times New Roman" w:eastAsia="宋体" w:hAnsi="Times New Roman" w:hint="eastAsia"/>
        </w:rPr>
        <w:t>生活</w:t>
      </w:r>
      <w:r w:rsidR="008D05C5" w:rsidRPr="0070319E">
        <w:rPr>
          <w:rFonts w:ascii="Times New Roman" w:eastAsia="宋体" w:hAnsi="Times New Roman"/>
        </w:rPr>
        <w:t>区、</w:t>
      </w:r>
      <w:r w:rsidR="00857590" w:rsidRPr="0070319E">
        <w:rPr>
          <w:rFonts w:ascii="Times New Roman" w:eastAsia="宋体" w:hAnsi="Times New Roman" w:hint="eastAsia"/>
        </w:rPr>
        <w:t>生活饮用水水源地、</w:t>
      </w:r>
      <w:r w:rsidR="000D6C54" w:rsidRPr="0070319E">
        <w:rPr>
          <w:rFonts w:ascii="Times New Roman" w:eastAsia="宋体" w:hAnsi="Times New Roman" w:hint="eastAsia"/>
        </w:rPr>
        <w:t>学校</w:t>
      </w:r>
      <w:r w:rsidR="001F7B82" w:rsidRPr="0070319E">
        <w:rPr>
          <w:rFonts w:ascii="Times New Roman" w:eastAsia="宋体" w:hAnsi="Times New Roman" w:hint="eastAsia"/>
        </w:rPr>
        <w:t>、</w:t>
      </w:r>
      <w:r w:rsidR="000D6C54" w:rsidRPr="0070319E">
        <w:rPr>
          <w:rFonts w:ascii="Times New Roman" w:eastAsia="宋体" w:hAnsi="Times New Roman" w:hint="eastAsia"/>
        </w:rPr>
        <w:t>医院</w:t>
      </w:r>
      <w:r w:rsidR="008D05C5" w:rsidRPr="0070319E">
        <w:rPr>
          <w:rFonts w:ascii="Times New Roman" w:eastAsia="宋体" w:hAnsi="Times New Roman"/>
        </w:rPr>
        <w:t>等</w:t>
      </w:r>
      <w:r w:rsidR="000D6C54" w:rsidRPr="0070319E">
        <w:rPr>
          <w:rFonts w:ascii="Times New Roman" w:eastAsia="宋体" w:hAnsi="Times New Roman" w:hint="eastAsia"/>
        </w:rPr>
        <w:t>公共场所</w:t>
      </w:r>
      <w:r w:rsidR="008D05C5" w:rsidRPr="0070319E">
        <w:rPr>
          <w:rFonts w:ascii="Times New Roman" w:eastAsia="宋体" w:hAnsi="Times New Roman"/>
        </w:rPr>
        <w:t>之间</w:t>
      </w:r>
      <w:r w:rsidR="00CB1508" w:rsidRPr="0070319E">
        <w:rPr>
          <w:rFonts w:ascii="Times New Roman" w:eastAsia="宋体" w:hAnsi="Times New Roman" w:hint="eastAsia"/>
        </w:rPr>
        <w:t>保持</w:t>
      </w:r>
      <w:r w:rsidRPr="0070319E">
        <w:rPr>
          <w:rFonts w:ascii="Times New Roman" w:eastAsia="宋体" w:hAnsi="Times New Roman" w:hint="eastAsia"/>
        </w:rPr>
        <w:t>必要</w:t>
      </w:r>
      <w:r w:rsidR="008D05C5" w:rsidRPr="0070319E">
        <w:rPr>
          <w:rFonts w:ascii="Times New Roman" w:eastAsia="宋体" w:hAnsi="Times New Roman"/>
        </w:rPr>
        <w:t>距离，以降低人员活动、</w:t>
      </w:r>
      <w:r w:rsidR="00880B44" w:rsidRPr="0070319E">
        <w:rPr>
          <w:rFonts w:ascii="Times New Roman" w:eastAsia="宋体" w:hAnsi="Times New Roman" w:hint="eastAsia"/>
        </w:rPr>
        <w:t>畜禽运输流动和</w:t>
      </w:r>
      <w:r w:rsidR="008D05C5" w:rsidRPr="0070319E">
        <w:rPr>
          <w:rFonts w:ascii="Times New Roman" w:eastAsia="宋体" w:hAnsi="Times New Roman"/>
        </w:rPr>
        <w:t>畜禽</w:t>
      </w:r>
      <w:r w:rsidR="009262B7" w:rsidRPr="0070319E">
        <w:rPr>
          <w:rFonts w:ascii="Times New Roman" w:eastAsia="宋体" w:hAnsi="Times New Roman" w:hint="eastAsia"/>
        </w:rPr>
        <w:t>相关</w:t>
      </w:r>
      <w:r w:rsidR="008D05C5" w:rsidRPr="0070319E">
        <w:rPr>
          <w:rFonts w:ascii="Times New Roman" w:eastAsia="宋体" w:hAnsi="Times New Roman"/>
        </w:rPr>
        <w:t>消费活动对待建场的影响。</w:t>
      </w:r>
    </w:p>
    <w:p w:rsidR="00233D03" w:rsidRPr="0070319E" w:rsidRDefault="00912BDC"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 xml:space="preserve">4.4.4.2 </w:t>
      </w:r>
      <w:r w:rsidRPr="0070319E">
        <w:rPr>
          <w:rFonts w:ascii="Times New Roman" w:eastAsia="宋体" w:hAnsi="Times New Roman" w:hint="eastAsia"/>
        </w:rPr>
        <w:t>本条包括</w:t>
      </w:r>
      <w:r w:rsidRPr="0070319E">
        <w:rPr>
          <w:rFonts w:ascii="Times New Roman" w:eastAsia="宋体" w:hAnsi="Times New Roman" w:hint="eastAsia"/>
        </w:rPr>
        <w:t>1</w:t>
      </w:r>
      <w:r w:rsidRPr="0070319E">
        <w:rPr>
          <w:rFonts w:ascii="Times New Roman" w:eastAsia="宋体" w:hAnsi="Times New Roman" w:hint="eastAsia"/>
        </w:rPr>
        <w:t>项评估指标</w:t>
      </w:r>
      <w:r w:rsidR="008F4D98" w:rsidRPr="0070319E">
        <w:rPr>
          <w:rFonts w:ascii="Times New Roman" w:eastAsia="宋体" w:hAnsi="Times New Roman" w:hint="eastAsia"/>
        </w:rPr>
        <w:t>，根据</w:t>
      </w:r>
      <w:r w:rsidR="00233D03" w:rsidRPr="0070319E">
        <w:rPr>
          <w:rFonts w:ascii="Times New Roman" w:eastAsia="宋体" w:hAnsi="Times New Roman" w:hint="eastAsia"/>
        </w:rPr>
        <w:t>与居民生活区、生活饮用水水源地、学校、医院等公共场所之间的距离</w:t>
      </w:r>
      <w:r w:rsidR="008F4D98" w:rsidRPr="0070319E">
        <w:rPr>
          <w:rFonts w:ascii="Times New Roman" w:eastAsia="宋体" w:hAnsi="Times New Roman" w:hint="eastAsia"/>
        </w:rPr>
        <w:t>，</w:t>
      </w:r>
      <w:r w:rsidR="0059667C" w:rsidRPr="0070319E">
        <w:rPr>
          <w:rFonts w:ascii="Times New Roman" w:eastAsia="宋体" w:hAnsi="Times New Roman" w:hint="eastAsia"/>
        </w:rPr>
        <w:t>评估</w:t>
      </w:r>
      <w:r w:rsidR="004E4467" w:rsidRPr="0070319E">
        <w:rPr>
          <w:rFonts w:ascii="Times New Roman" w:eastAsia="宋体" w:hAnsi="Times New Roman" w:hint="eastAsia"/>
        </w:rPr>
        <w:t>结果</w:t>
      </w:r>
      <w:r w:rsidR="0059667C" w:rsidRPr="0070319E">
        <w:rPr>
          <w:rFonts w:ascii="Times New Roman" w:eastAsia="宋体" w:hAnsi="Times New Roman" w:hint="eastAsia"/>
        </w:rPr>
        <w:t>分为中、低两档风险。</w:t>
      </w:r>
    </w:p>
    <w:p w:rsidR="00233D03"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4.4.5 </w:t>
      </w:r>
      <w:r w:rsidR="001F1CE5" w:rsidRPr="0070319E">
        <w:rPr>
          <w:rFonts w:ascii="Times New Roman" w:eastAsia="宋体" w:hAnsi="Times New Roman" w:hint="eastAsia"/>
        </w:rPr>
        <w:t>周</w:t>
      </w:r>
      <w:r w:rsidR="001C111D" w:rsidRPr="0070319E">
        <w:rPr>
          <w:rFonts w:ascii="Times New Roman" w:eastAsia="宋体" w:hAnsi="Times New Roman" w:hint="eastAsia"/>
        </w:rPr>
        <w:t>边</w:t>
      </w:r>
      <w:r w:rsidR="001F1CE5" w:rsidRPr="0070319E">
        <w:rPr>
          <w:rFonts w:ascii="Times New Roman" w:eastAsia="宋体" w:hAnsi="Times New Roman" w:hint="eastAsia"/>
        </w:rPr>
        <w:t>野生动物情况</w:t>
      </w:r>
    </w:p>
    <w:p w:rsidR="008204C3" w:rsidRPr="0070319E" w:rsidRDefault="004E4467"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4</w:t>
      </w:r>
      <w:r w:rsidRPr="0070319E">
        <w:rPr>
          <w:rFonts w:ascii="Times New Roman" w:eastAsia="宋体" w:hAnsi="Times New Roman"/>
        </w:rPr>
        <w:t xml:space="preserve">.4.5.1 </w:t>
      </w:r>
      <w:r w:rsidR="004F3B3F" w:rsidRPr="0070319E">
        <w:rPr>
          <w:rFonts w:ascii="Times New Roman" w:eastAsia="宋体" w:hAnsi="Times New Roman" w:hint="eastAsia"/>
        </w:rPr>
        <w:t>野猪、野鸟等</w:t>
      </w:r>
      <w:r w:rsidR="008D05C5" w:rsidRPr="0070319E">
        <w:rPr>
          <w:rFonts w:ascii="Times New Roman" w:eastAsia="宋体" w:hAnsi="Times New Roman"/>
        </w:rPr>
        <w:t>野生动物</w:t>
      </w:r>
      <w:r w:rsidR="00117628" w:rsidRPr="0070319E">
        <w:rPr>
          <w:rFonts w:ascii="Times New Roman" w:eastAsia="宋体" w:hAnsi="Times New Roman" w:hint="eastAsia"/>
        </w:rPr>
        <w:t>活动范围大，</w:t>
      </w:r>
      <w:r w:rsidR="008D05C5" w:rsidRPr="0070319E">
        <w:rPr>
          <w:rFonts w:ascii="Times New Roman" w:eastAsia="宋体" w:hAnsi="Times New Roman"/>
        </w:rPr>
        <w:t>可对待建场</w:t>
      </w:r>
      <w:r w:rsidR="00AF535F" w:rsidRPr="0070319E">
        <w:rPr>
          <w:rFonts w:ascii="Times New Roman" w:eastAsia="宋体" w:hAnsi="Times New Roman" w:hint="eastAsia"/>
        </w:rPr>
        <w:t>构</w:t>
      </w:r>
      <w:r w:rsidR="008D05C5" w:rsidRPr="0070319E">
        <w:rPr>
          <w:rFonts w:ascii="Times New Roman" w:eastAsia="宋体" w:hAnsi="Times New Roman"/>
        </w:rPr>
        <w:t>成</w:t>
      </w:r>
      <w:r w:rsidR="002553A7" w:rsidRPr="0070319E">
        <w:rPr>
          <w:rFonts w:ascii="Times New Roman" w:eastAsia="宋体" w:hAnsi="Times New Roman" w:hint="eastAsia"/>
        </w:rPr>
        <w:t>动物防疫</w:t>
      </w:r>
      <w:r w:rsidR="008D05C5" w:rsidRPr="0070319E">
        <w:rPr>
          <w:rFonts w:ascii="Times New Roman" w:eastAsia="宋体" w:hAnsi="Times New Roman"/>
        </w:rPr>
        <w:t>影响</w:t>
      </w:r>
      <w:r w:rsidR="002A298C" w:rsidRPr="0070319E">
        <w:rPr>
          <w:rFonts w:ascii="Times New Roman" w:eastAsia="宋体" w:hAnsi="Times New Roman" w:hint="eastAsia"/>
        </w:rPr>
        <w:t>，应加以</w:t>
      </w:r>
      <w:r w:rsidR="00117628" w:rsidRPr="0070319E">
        <w:rPr>
          <w:rFonts w:ascii="Times New Roman" w:eastAsia="宋体" w:hAnsi="Times New Roman" w:hint="eastAsia"/>
        </w:rPr>
        <w:t>关注和</w:t>
      </w:r>
      <w:r w:rsidR="002A298C" w:rsidRPr="0070319E">
        <w:rPr>
          <w:rFonts w:ascii="Times New Roman" w:eastAsia="宋体" w:hAnsi="Times New Roman" w:hint="eastAsia"/>
        </w:rPr>
        <w:t>防护</w:t>
      </w:r>
      <w:r w:rsidR="008D05C5" w:rsidRPr="0070319E">
        <w:rPr>
          <w:rFonts w:ascii="Times New Roman" w:eastAsia="宋体" w:hAnsi="Times New Roman"/>
        </w:rPr>
        <w:t>。</w:t>
      </w:r>
    </w:p>
    <w:p w:rsidR="004E4467" w:rsidRPr="0070319E" w:rsidRDefault="004E4467"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 xml:space="preserve">4.4.5.2 </w:t>
      </w:r>
      <w:r w:rsidRPr="0070319E">
        <w:rPr>
          <w:rFonts w:ascii="Times New Roman" w:eastAsia="宋体" w:hAnsi="Times New Roman" w:hint="eastAsia"/>
        </w:rPr>
        <w:t>本条包括</w:t>
      </w:r>
      <w:r w:rsidRPr="0070319E">
        <w:rPr>
          <w:rFonts w:ascii="Times New Roman" w:eastAsia="宋体" w:hAnsi="Times New Roman" w:hint="eastAsia"/>
        </w:rPr>
        <w:t>1</w:t>
      </w:r>
      <w:r w:rsidRPr="0070319E">
        <w:rPr>
          <w:rFonts w:ascii="Times New Roman" w:eastAsia="宋体" w:hAnsi="Times New Roman" w:hint="eastAsia"/>
        </w:rPr>
        <w:t>项评估指标</w:t>
      </w:r>
      <w:r w:rsidR="008F4D98" w:rsidRPr="0070319E">
        <w:rPr>
          <w:rFonts w:ascii="Times New Roman" w:eastAsia="宋体" w:hAnsi="Times New Roman" w:hint="eastAsia"/>
        </w:rPr>
        <w:t>，根据</w:t>
      </w:r>
      <w:r w:rsidRPr="0070319E">
        <w:rPr>
          <w:rFonts w:ascii="Times New Roman" w:eastAsia="宋体" w:hAnsi="Times New Roman" w:hint="eastAsia"/>
        </w:rPr>
        <w:t>周边</w:t>
      </w:r>
      <w:r w:rsidR="008F4D98" w:rsidRPr="0070319E">
        <w:rPr>
          <w:rFonts w:ascii="Times New Roman" w:eastAsia="宋体" w:hAnsi="Times New Roman" w:hint="eastAsia"/>
        </w:rPr>
        <w:t>是否存在</w:t>
      </w:r>
      <w:r w:rsidRPr="0070319E">
        <w:rPr>
          <w:rFonts w:ascii="Times New Roman" w:eastAsia="宋体" w:hAnsi="Times New Roman" w:hint="eastAsia"/>
        </w:rPr>
        <w:t>野生动物情况</w:t>
      </w:r>
      <w:r w:rsidR="008F4D98" w:rsidRPr="0070319E">
        <w:rPr>
          <w:rFonts w:ascii="Times New Roman" w:eastAsia="宋体" w:hAnsi="Times New Roman" w:hint="eastAsia"/>
        </w:rPr>
        <w:t>，</w:t>
      </w:r>
      <w:r w:rsidRPr="0070319E">
        <w:rPr>
          <w:rFonts w:ascii="Times New Roman" w:eastAsia="宋体" w:hAnsi="Times New Roman" w:hint="eastAsia"/>
        </w:rPr>
        <w:t>评估结果分为中、低两档风险。</w:t>
      </w:r>
    </w:p>
    <w:p w:rsidR="00764DB2" w:rsidRPr="006A7A2A" w:rsidRDefault="007A5B8B" w:rsidP="007A5B8B">
      <w:pPr>
        <w:pStyle w:val="a6"/>
        <w:numPr>
          <w:ilvl w:val="0"/>
          <w:numId w:val="0"/>
        </w:numPr>
        <w:spacing w:before="156" w:after="156"/>
        <w:jc w:val="both"/>
        <w:outlineLvl w:val="1"/>
        <w:rPr>
          <w:rFonts w:ascii="Times New Roman"/>
          <w:szCs w:val="20"/>
        </w:rPr>
      </w:pPr>
      <w:r>
        <w:rPr>
          <w:rFonts w:ascii="Times New Roman" w:hint="eastAsia"/>
          <w:szCs w:val="20"/>
        </w:rPr>
        <w:t xml:space="preserve">4.5 </w:t>
      </w:r>
      <w:r w:rsidR="008D05C5" w:rsidRPr="006A7A2A">
        <w:rPr>
          <w:rFonts w:ascii="Times New Roman"/>
          <w:szCs w:val="20"/>
        </w:rPr>
        <w:t>评估结论</w:t>
      </w:r>
    </w:p>
    <w:p w:rsidR="00233D03"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4.5.1 </w:t>
      </w:r>
      <w:r w:rsidR="00DE2A4E" w:rsidRPr="0070319E">
        <w:rPr>
          <w:rFonts w:ascii="Times New Roman" w:eastAsia="宋体" w:hAnsi="Times New Roman"/>
        </w:rPr>
        <w:t>可以</w:t>
      </w:r>
      <w:r w:rsidR="00DE2A4E" w:rsidRPr="0070319E">
        <w:rPr>
          <w:rFonts w:ascii="Times New Roman" w:eastAsia="宋体" w:hAnsi="Times New Roman" w:hint="eastAsia"/>
        </w:rPr>
        <w:t>建场</w:t>
      </w:r>
    </w:p>
    <w:p w:rsidR="00233D03" w:rsidRDefault="005C447F" w:rsidP="00233D03">
      <w:pPr>
        <w:ind w:firstLineChars="200" w:firstLine="420"/>
        <w:rPr>
          <w:kern w:val="0"/>
          <w:szCs w:val="20"/>
        </w:rPr>
      </w:pPr>
      <w:r>
        <w:rPr>
          <w:rFonts w:hint="eastAsia"/>
          <w:kern w:val="0"/>
          <w:szCs w:val="20"/>
        </w:rPr>
        <w:t>经</w:t>
      </w:r>
      <w:r w:rsidR="008D05C5" w:rsidRPr="006A7A2A">
        <w:rPr>
          <w:kern w:val="0"/>
          <w:szCs w:val="20"/>
        </w:rPr>
        <w:t>专家组</w:t>
      </w:r>
      <w:r>
        <w:rPr>
          <w:rFonts w:hint="eastAsia"/>
          <w:kern w:val="0"/>
          <w:szCs w:val="20"/>
        </w:rPr>
        <w:t>评估</w:t>
      </w:r>
      <w:r w:rsidR="00084A75">
        <w:rPr>
          <w:rFonts w:hint="eastAsia"/>
          <w:kern w:val="0"/>
          <w:szCs w:val="20"/>
        </w:rPr>
        <w:t>认为</w:t>
      </w:r>
      <w:r>
        <w:rPr>
          <w:rFonts w:hint="eastAsia"/>
          <w:kern w:val="0"/>
          <w:szCs w:val="20"/>
        </w:rPr>
        <w:t>，</w:t>
      </w:r>
      <w:r w:rsidR="008D05C5" w:rsidRPr="006A7A2A">
        <w:t>4.4.1</w:t>
      </w:r>
      <w:r w:rsidR="008D05C5" w:rsidRPr="006A7A2A">
        <w:t>条</w:t>
      </w:r>
      <w:r w:rsidR="00E649EB">
        <w:t>～</w:t>
      </w:r>
      <w:r w:rsidR="008D05C5" w:rsidRPr="006A7A2A">
        <w:t>4.4</w:t>
      </w:r>
      <w:r w:rsidR="00757F6D">
        <w:t>.</w:t>
      </w:r>
      <w:r w:rsidR="0036127F">
        <w:rPr>
          <w:rFonts w:hint="eastAsia"/>
        </w:rPr>
        <w:t>5</w:t>
      </w:r>
      <w:r w:rsidR="008D05C5" w:rsidRPr="006A7A2A">
        <w:t>条</w:t>
      </w:r>
      <w:r w:rsidR="00D8483B" w:rsidRPr="006A7A2A">
        <w:t>所列</w:t>
      </w:r>
      <w:r w:rsidR="00855219">
        <w:rPr>
          <w:rFonts w:hint="eastAsia"/>
        </w:rPr>
        <w:t>1</w:t>
      </w:r>
      <w:r w:rsidR="008F3EFE">
        <w:rPr>
          <w:rFonts w:hint="eastAsia"/>
        </w:rPr>
        <w:t>1</w:t>
      </w:r>
      <w:r w:rsidR="003C6486">
        <w:rPr>
          <w:rFonts w:hint="eastAsia"/>
        </w:rPr>
        <w:t>项</w:t>
      </w:r>
      <w:r w:rsidR="00B37EC0" w:rsidRPr="006A7A2A">
        <w:rPr>
          <w:kern w:val="0"/>
          <w:szCs w:val="20"/>
        </w:rPr>
        <w:t>指标</w:t>
      </w:r>
      <w:r w:rsidR="008D05C5" w:rsidRPr="006A7A2A">
        <w:rPr>
          <w:kern w:val="0"/>
          <w:szCs w:val="20"/>
        </w:rPr>
        <w:t>均</w:t>
      </w:r>
      <w:r w:rsidR="00DB336B" w:rsidRPr="006A7A2A">
        <w:rPr>
          <w:kern w:val="0"/>
          <w:szCs w:val="20"/>
        </w:rPr>
        <w:t>为</w:t>
      </w:r>
      <w:r w:rsidR="008D05C5" w:rsidRPr="006A7A2A">
        <w:rPr>
          <w:kern w:val="0"/>
          <w:szCs w:val="20"/>
        </w:rPr>
        <w:t>低风险</w:t>
      </w:r>
      <w:r w:rsidR="00DB336B" w:rsidRPr="006A7A2A">
        <w:rPr>
          <w:kern w:val="0"/>
          <w:szCs w:val="20"/>
        </w:rPr>
        <w:t>，</w:t>
      </w:r>
      <w:r w:rsidR="00F22D2D">
        <w:rPr>
          <w:rFonts w:hint="eastAsia"/>
          <w:kern w:val="0"/>
          <w:szCs w:val="20"/>
        </w:rPr>
        <w:t>且当地动物疫病控制良好，</w:t>
      </w:r>
      <w:proofErr w:type="gramStart"/>
      <w:r w:rsidR="001C111D">
        <w:rPr>
          <w:rFonts w:hint="eastAsia"/>
          <w:kern w:val="0"/>
          <w:szCs w:val="20"/>
        </w:rPr>
        <w:t>则综合</w:t>
      </w:r>
      <w:proofErr w:type="gramEnd"/>
      <w:r w:rsidR="001C111D">
        <w:rPr>
          <w:rFonts w:hint="eastAsia"/>
          <w:kern w:val="0"/>
          <w:szCs w:val="20"/>
        </w:rPr>
        <w:t>风险等级较低，</w:t>
      </w:r>
      <w:r w:rsidR="00DB336B" w:rsidRPr="006A7A2A">
        <w:rPr>
          <w:kern w:val="0"/>
          <w:szCs w:val="20"/>
        </w:rPr>
        <w:t>建议</w:t>
      </w:r>
      <w:r w:rsidR="00DB336B" w:rsidRPr="006A7A2A">
        <w:rPr>
          <w:kern w:val="0"/>
          <w:szCs w:val="20"/>
        </w:rPr>
        <w:t>“</w:t>
      </w:r>
      <w:r w:rsidR="00DE2A4E">
        <w:rPr>
          <w:kern w:val="0"/>
          <w:szCs w:val="20"/>
        </w:rPr>
        <w:t>可以</w:t>
      </w:r>
      <w:r w:rsidR="00DE2A4E">
        <w:rPr>
          <w:rFonts w:hint="eastAsia"/>
          <w:kern w:val="0"/>
          <w:szCs w:val="20"/>
        </w:rPr>
        <w:t>建场</w:t>
      </w:r>
      <w:r w:rsidR="00DB336B" w:rsidRPr="006A7A2A">
        <w:rPr>
          <w:kern w:val="0"/>
          <w:szCs w:val="20"/>
        </w:rPr>
        <w:t>”</w:t>
      </w:r>
      <w:r w:rsidR="00DB336B" w:rsidRPr="006A7A2A">
        <w:rPr>
          <w:kern w:val="0"/>
          <w:szCs w:val="20"/>
        </w:rPr>
        <w:t>。</w:t>
      </w:r>
    </w:p>
    <w:p w:rsidR="00233D03"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4.5.2 </w:t>
      </w:r>
      <w:r w:rsidR="00F80F8B" w:rsidRPr="0070319E">
        <w:rPr>
          <w:rFonts w:ascii="Times New Roman" w:eastAsia="宋体" w:hAnsi="Times New Roman" w:hint="eastAsia"/>
        </w:rPr>
        <w:t>附条件</w:t>
      </w:r>
      <w:r w:rsidR="00DE2A4E" w:rsidRPr="0070319E">
        <w:rPr>
          <w:rFonts w:ascii="Times New Roman" w:eastAsia="宋体" w:hAnsi="Times New Roman" w:hint="eastAsia"/>
        </w:rPr>
        <w:t>建场</w:t>
      </w:r>
    </w:p>
    <w:p w:rsidR="005F699D" w:rsidRPr="0070319E" w:rsidRDefault="00857590"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rPr>
        <w:t>4.5.2.1</w:t>
      </w:r>
      <w:r w:rsidRPr="0070319E">
        <w:rPr>
          <w:rFonts w:ascii="Times New Roman" w:eastAsia="宋体" w:hAnsi="Times New Roman" w:hint="eastAsia"/>
        </w:rPr>
        <w:t>经专家组评估认为，所有评估指标中有</w:t>
      </w:r>
      <w:r w:rsidRPr="0070319E">
        <w:rPr>
          <w:rFonts w:ascii="Times New Roman" w:eastAsia="宋体" w:hAnsi="Times New Roman"/>
        </w:rPr>
        <w:t>2</w:t>
      </w:r>
      <w:r w:rsidRPr="0070319E">
        <w:rPr>
          <w:rFonts w:ascii="Times New Roman" w:eastAsia="宋体" w:hAnsi="Times New Roman" w:hint="eastAsia"/>
        </w:rPr>
        <w:t>项以内</w:t>
      </w:r>
      <w:r w:rsidR="009F21F3" w:rsidRPr="0070319E">
        <w:rPr>
          <w:rFonts w:ascii="Times New Roman" w:eastAsia="宋体" w:hAnsi="Times New Roman" w:hint="eastAsia"/>
        </w:rPr>
        <w:t>（含本数）</w:t>
      </w:r>
      <w:r w:rsidR="001C111D" w:rsidRPr="0070319E">
        <w:rPr>
          <w:rFonts w:ascii="Times New Roman" w:eastAsia="宋体" w:hAnsi="Times New Roman" w:hint="eastAsia"/>
        </w:rPr>
        <w:t>为</w:t>
      </w:r>
      <w:r w:rsidRPr="0070319E">
        <w:rPr>
          <w:rFonts w:ascii="Times New Roman" w:eastAsia="宋体" w:hAnsi="Times New Roman" w:hint="eastAsia"/>
        </w:rPr>
        <w:t>高风险，其余均为中风险或低风险，且当地动物疫病控制良好，</w:t>
      </w:r>
      <w:proofErr w:type="gramStart"/>
      <w:r w:rsidRPr="0070319E">
        <w:rPr>
          <w:rFonts w:ascii="Times New Roman" w:eastAsia="宋体" w:hAnsi="Times New Roman" w:hint="eastAsia"/>
        </w:rPr>
        <w:t>则综合</w:t>
      </w:r>
      <w:proofErr w:type="gramEnd"/>
      <w:r w:rsidRPr="0070319E">
        <w:rPr>
          <w:rFonts w:ascii="Times New Roman" w:eastAsia="宋体" w:hAnsi="Times New Roman" w:hint="eastAsia"/>
        </w:rPr>
        <w:t>风险等级</w:t>
      </w:r>
      <w:r w:rsidR="001C111D" w:rsidRPr="0070319E">
        <w:rPr>
          <w:rFonts w:ascii="Times New Roman" w:eastAsia="宋体" w:hAnsi="Times New Roman" w:hint="eastAsia"/>
        </w:rPr>
        <w:t>为</w:t>
      </w:r>
      <w:r w:rsidRPr="0070319E">
        <w:rPr>
          <w:rFonts w:ascii="Times New Roman" w:eastAsia="宋体" w:hAnsi="Times New Roman" w:hint="eastAsia"/>
        </w:rPr>
        <w:t>中等，建议</w:t>
      </w:r>
      <w:r w:rsidRPr="0070319E">
        <w:rPr>
          <w:rFonts w:ascii="Times New Roman" w:eastAsia="宋体" w:hAnsi="Times New Roman"/>
        </w:rPr>
        <w:t>“</w:t>
      </w:r>
      <w:r w:rsidR="00F80F8B" w:rsidRPr="0070319E">
        <w:rPr>
          <w:rFonts w:ascii="Times New Roman" w:eastAsia="宋体" w:hAnsi="Times New Roman" w:hint="eastAsia"/>
        </w:rPr>
        <w:t>附条件</w:t>
      </w:r>
      <w:r w:rsidR="00DE2A4E" w:rsidRPr="0070319E">
        <w:rPr>
          <w:rFonts w:ascii="Times New Roman" w:eastAsia="宋体" w:hAnsi="Times New Roman" w:hint="eastAsia"/>
        </w:rPr>
        <w:t>建场</w:t>
      </w:r>
      <w:r w:rsidRPr="0070319E">
        <w:rPr>
          <w:rFonts w:ascii="Times New Roman" w:eastAsia="宋体" w:hAnsi="Times New Roman"/>
        </w:rPr>
        <w:t>”</w:t>
      </w:r>
      <w:r w:rsidRPr="0070319E">
        <w:rPr>
          <w:rFonts w:ascii="Times New Roman" w:eastAsia="宋体" w:hAnsi="Times New Roman" w:hint="eastAsia"/>
        </w:rPr>
        <w:t>。</w:t>
      </w:r>
    </w:p>
    <w:p w:rsidR="00432C5A" w:rsidRPr="0070319E" w:rsidRDefault="00432C5A"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4.5.2.</w:t>
      </w:r>
      <w:r w:rsidR="004F3B3F" w:rsidRPr="0070319E">
        <w:rPr>
          <w:rFonts w:ascii="Times New Roman" w:eastAsia="宋体" w:hAnsi="Times New Roman" w:hint="eastAsia"/>
        </w:rPr>
        <w:t>2</w:t>
      </w:r>
      <w:r w:rsidRPr="0070319E">
        <w:rPr>
          <w:rFonts w:ascii="Times New Roman" w:eastAsia="宋体" w:hAnsi="Times New Roman"/>
        </w:rPr>
        <w:t>针对</w:t>
      </w:r>
      <w:r w:rsidR="00E335E0" w:rsidRPr="0070319E">
        <w:rPr>
          <w:rFonts w:ascii="Times New Roman" w:eastAsia="宋体" w:hAnsi="Times New Roman" w:hint="eastAsia"/>
        </w:rPr>
        <w:t>评估为</w:t>
      </w:r>
      <w:r w:rsidRPr="0070319E">
        <w:rPr>
          <w:rFonts w:ascii="Times New Roman" w:eastAsia="宋体" w:hAnsi="Times New Roman"/>
        </w:rPr>
        <w:t>高</w:t>
      </w:r>
      <w:r w:rsidRPr="0070319E">
        <w:rPr>
          <w:rFonts w:ascii="Times New Roman" w:eastAsia="宋体" w:hAnsi="Times New Roman" w:hint="eastAsia"/>
        </w:rPr>
        <w:t>、</w:t>
      </w:r>
      <w:r w:rsidRPr="0070319E">
        <w:rPr>
          <w:rFonts w:ascii="Times New Roman" w:eastAsia="宋体" w:hAnsi="Times New Roman"/>
        </w:rPr>
        <w:t>中风险</w:t>
      </w:r>
      <w:r w:rsidR="00E335E0" w:rsidRPr="0070319E">
        <w:rPr>
          <w:rFonts w:ascii="Times New Roman" w:eastAsia="宋体" w:hAnsi="Times New Roman" w:hint="eastAsia"/>
        </w:rPr>
        <w:t>的指标</w:t>
      </w:r>
      <w:r w:rsidRPr="0070319E">
        <w:rPr>
          <w:rFonts w:ascii="Times New Roman" w:eastAsia="宋体" w:hAnsi="Times New Roman"/>
        </w:rPr>
        <w:t>，</w:t>
      </w:r>
      <w:r w:rsidR="005B0ECE" w:rsidRPr="0070319E">
        <w:rPr>
          <w:rFonts w:ascii="Times New Roman" w:eastAsia="宋体" w:hAnsi="Times New Roman" w:hint="eastAsia"/>
        </w:rPr>
        <w:t>应根据</w:t>
      </w:r>
      <w:r w:rsidRPr="0070319E">
        <w:rPr>
          <w:rFonts w:ascii="Times New Roman" w:eastAsia="宋体" w:hAnsi="Times New Roman"/>
        </w:rPr>
        <w:t>待建场</w:t>
      </w:r>
      <w:r w:rsidR="005B0ECE" w:rsidRPr="0070319E">
        <w:rPr>
          <w:rFonts w:ascii="Times New Roman" w:eastAsia="宋体" w:hAnsi="Times New Roman" w:hint="eastAsia"/>
        </w:rPr>
        <w:t>种类、规模</w:t>
      </w:r>
      <w:r w:rsidRPr="0070319E">
        <w:rPr>
          <w:rFonts w:ascii="Times New Roman" w:eastAsia="宋体" w:hAnsi="Times New Roman"/>
        </w:rPr>
        <w:t>建立有针对性的人工屏障，</w:t>
      </w:r>
      <w:r w:rsidR="00094983" w:rsidRPr="0070319E">
        <w:rPr>
          <w:rFonts w:ascii="Times New Roman" w:eastAsia="宋体" w:hAnsi="Times New Roman" w:hint="eastAsia"/>
        </w:rPr>
        <w:t>完善生物安全设施设备，</w:t>
      </w:r>
      <w:r w:rsidRPr="0070319E">
        <w:rPr>
          <w:rFonts w:ascii="Times New Roman" w:eastAsia="宋体" w:hAnsi="Times New Roman"/>
        </w:rPr>
        <w:t>实施严格的生物安全管理制度，全部整改到位</w:t>
      </w:r>
      <w:r w:rsidR="004F3B3F" w:rsidRPr="0070319E">
        <w:rPr>
          <w:rFonts w:ascii="Times New Roman" w:eastAsia="宋体" w:hAnsi="Times New Roman" w:hint="eastAsia"/>
        </w:rPr>
        <w:t>后</w:t>
      </w:r>
      <w:r w:rsidRPr="0070319E">
        <w:rPr>
          <w:rFonts w:ascii="Times New Roman" w:eastAsia="宋体" w:hAnsi="Times New Roman"/>
        </w:rPr>
        <w:t>，经</w:t>
      </w:r>
      <w:proofErr w:type="gramStart"/>
      <w:r w:rsidRPr="0070319E">
        <w:rPr>
          <w:rFonts w:ascii="Times New Roman" w:eastAsia="宋体" w:hAnsi="Times New Roman"/>
        </w:rPr>
        <w:t>原专家</w:t>
      </w:r>
      <w:proofErr w:type="gramEnd"/>
      <w:r w:rsidRPr="0070319E">
        <w:rPr>
          <w:rFonts w:ascii="Times New Roman" w:eastAsia="宋体" w:hAnsi="Times New Roman"/>
        </w:rPr>
        <w:t>组再次评估，达到风险可控的视为</w:t>
      </w:r>
      <w:r w:rsidRPr="0070319E">
        <w:rPr>
          <w:rFonts w:ascii="Times New Roman" w:eastAsia="宋体" w:hAnsi="Times New Roman"/>
        </w:rPr>
        <w:t>“</w:t>
      </w:r>
      <w:r w:rsidR="00DE2A4E" w:rsidRPr="0070319E">
        <w:rPr>
          <w:rFonts w:ascii="Times New Roman" w:eastAsia="宋体" w:hAnsi="Times New Roman"/>
        </w:rPr>
        <w:t>可以</w:t>
      </w:r>
      <w:r w:rsidR="00DE2A4E" w:rsidRPr="0070319E">
        <w:rPr>
          <w:rFonts w:ascii="Times New Roman" w:eastAsia="宋体" w:hAnsi="Times New Roman" w:hint="eastAsia"/>
        </w:rPr>
        <w:t>建场</w:t>
      </w:r>
      <w:r w:rsidRPr="0070319E">
        <w:rPr>
          <w:rFonts w:ascii="Times New Roman" w:eastAsia="宋体" w:hAnsi="Times New Roman"/>
        </w:rPr>
        <w:t>”</w:t>
      </w:r>
      <w:r w:rsidRPr="0070319E">
        <w:rPr>
          <w:rFonts w:ascii="Times New Roman" w:eastAsia="宋体" w:hAnsi="Times New Roman"/>
        </w:rPr>
        <w:t>。</w:t>
      </w:r>
    </w:p>
    <w:p w:rsidR="00233D03"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4.5.3 </w:t>
      </w:r>
      <w:r w:rsidR="00DE2A4E" w:rsidRPr="0070319E">
        <w:rPr>
          <w:rFonts w:ascii="Times New Roman" w:eastAsia="宋体" w:hAnsi="Times New Roman" w:hint="eastAsia"/>
        </w:rPr>
        <w:t>不建议建场</w:t>
      </w:r>
    </w:p>
    <w:p w:rsidR="00233D03" w:rsidRDefault="005C447F" w:rsidP="00233D03">
      <w:pPr>
        <w:ind w:firstLineChars="200" w:firstLine="420"/>
        <w:rPr>
          <w:kern w:val="0"/>
          <w:szCs w:val="20"/>
        </w:rPr>
      </w:pPr>
      <w:r w:rsidRPr="004F3B3F">
        <w:rPr>
          <w:rFonts w:hint="eastAsia"/>
          <w:kern w:val="0"/>
          <w:szCs w:val="20"/>
        </w:rPr>
        <w:lastRenderedPageBreak/>
        <w:t>经</w:t>
      </w:r>
      <w:r w:rsidR="00D42CAC" w:rsidRPr="004F3B3F">
        <w:rPr>
          <w:rFonts w:hint="eastAsia"/>
          <w:kern w:val="0"/>
          <w:szCs w:val="20"/>
        </w:rPr>
        <w:t>专家组</w:t>
      </w:r>
      <w:r w:rsidRPr="004F3B3F">
        <w:rPr>
          <w:rFonts w:hint="eastAsia"/>
          <w:kern w:val="0"/>
          <w:szCs w:val="20"/>
        </w:rPr>
        <w:t>评估</w:t>
      </w:r>
      <w:r w:rsidR="00D42CAC" w:rsidRPr="004F3B3F">
        <w:rPr>
          <w:rFonts w:hint="eastAsia"/>
          <w:kern w:val="0"/>
          <w:szCs w:val="20"/>
        </w:rPr>
        <w:t>认为</w:t>
      </w:r>
      <w:r w:rsidR="00084A75" w:rsidRPr="004F3B3F">
        <w:rPr>
          <w:rFonts w:hint="eastAsia"/>
          <w:kern w:val="0"/>
          <w:szCs w:val="20"/>
        </w:rPr>
        <w:t>，</w:t>
      </w:r>
      <w:r w:rsidR="004F3B3F" w:rsidRPr="004F3B3F">
        <w:rPr>
          <w:rFonts w:hint="eastAsia"/>
          <w:kern w:val="0"/>
          <w:szCs w:val="20"/>
        </w:rPr>
        <w:t>所有评估</w:t>
      </w:r>
      <w:r w:rsidR="004F3B3F" w:rsidRPr="004F3B3F">
        <w:t>指标</w:t>
      </w:r>
      <w:r w:rsidR="004F3B3F" w:rsidRPr="004F3B3F">
        <w:rPr>
          <w:rFonts w:hint="eastAsia"/>
        </w:rPr>
        <w:t>中</w:t>
      </w:r>
      <w:r w:rsidR="00D42CAC" w:rsidRPr="004F3B3F">
        <w:rPr>
          <w:rFonts w:hint="eastAsia"/>
          <w:kern w:val="0"/>
          <w:szCs w:val="20"/>
        </w:rPr>
        <w:t>有</w:t>
      </w:r>
      <w:r w:rsidR="00D42CAC" w:rsidRPr="004F3B3F">
        <w:rPr>
          <w:kern w:val="0"/>
          <w:szCs w:val="20"/>
        </w:rPr>
        <w:t>3</w:t>
      </w:r>
      <w:r w:rsidR="001C2E6F" w:rsidRPr="004F3B3F">
        <w:rPr>
          <w:rFonts w:hint="eastAsia"/>
          <w:kern w:val="0"/>
          <w:szCs w:val="20"/>
        </w:rPr>
        <w:t>项</w:t>
      </w:r>
      <w:r w:rsidR="00D42CAC" w:rsidRPr="004F3B3F">
        <w:rPr>
          <w:rFonts w:hint="eastAsia"/>
          <w:kern w:val="0"/>
          <w:szCs w:val="20"/>
        </w:rPr>
        <w:t>以上</w:t>
      </w:r>
      <w:r w:rsidR="00637F0F" w:rsidRPr="004F3B3F">
        <w:rPr>
          <w:rFonts w:hint="eastAsia"/>
          <w:kern w:val="0"/>
          <w:szCs w:val="20"/>
        </w:rPr>
        <w:t>（含本数）</w:t>
      </w:r>
      <w:r w:rsidR="001C111D">
        <w:rPr>
          <w:rFonts w:hint="eastAsia"/>
          <w:kern w:val="0"/>
          <w:szCs w:val="20"/>
        </w:rPr>
        <w:t>为</w:t>
      </w:r>
      <w:r w:rsidR="00D42CAC" w:rsidRPr="004F3B3F">
        <w:rPr>
          <w:rFonts w:hint="eastAsia"/>
          <w:kern w:val="0"/>
          <w:szCs w:val="20"/>
        </w:rPr>
        <w:t>高风险，</w:t>
      </w:r>
      <w:proofErr w:type="gramStart"/>
      <w:r w:rsidR="00BB05DF" w:rsidRPr="004F3B3F">
        <w:rPr>
          <w:rFonts w:hint="eastAsia"/>
          <w:kern w:val="0"/>
          <w:szCs w:val="20"/>
        </w:rPr>
        <w:t>则</w:t>
      </w:r>
      <w:r w:rsidR="00D42CAC" w:rsidRPr="004F3B3F">
        <w:rPr>
          <w:rFonts w:hint="eastAsia"/>
          <w:kern w:val="0"/>
          <w:szCs w:val="20"/>
        </w:rPr>
        <w:t>综合</w:t>
      </w:r>
      <w:proofErr w:type="gramEnd"/>
      <w:r w:rsidR="00D42CAC" w:rsidRPr="004F3B3F">
        <w:rPr>
          <w:rFonts w:hint="eastAsia"/>
          <w:kern w:val="0"/>
          <w:szCs w:val="20"/>
        </w:rPr>
        <w:t>风险</w:t>
      </w:r>
      <w:r w:rsidR="004F3B3F" w:rsidRPr="004F3B3F">
        <w:rPr>
          <w:rFonts w:hint="eastAsia"/>
          <w:kern w:val="0"/>
          <w:szCs w:val="20"/>
        </w:rPr>
        <w:t>等级</w:t>
      </w:r>
      <w:r w:rsidR="00DE2A4E">
        <w:rPr>
          <w:rFonts w:hint="eastAsia"/>
          <w:kern w:val="0"/>
          <w:szCs w:val="20"/>
        </w:rPr>
        <w:t>较高，不建议建场</w:t>
      </w:r>
      <w:r w:rsidR="00D42CAC" w:rsidRPr="006A7A2A">
        <w:rPr>
          <w:rFonts w:hint="eastAsia"/>
          <w:kern w:val="0"/>
          <w:szCs w:val="20"/>
        </w:rPr>
        <w:t>。</w:t>
      </w:r>
    </w:p>
    <w:p w:rsidR="00764DB2" w:rsidRDefault="007A5B8B" w:rsidP="007A5B8B">
      <w:pPr>
        <w:pStyle w:val="a5"/>
        <w:numPr>
          <w:ilvl w:val="0"/>
          <w:numId w:val="0"/>
        </w:numPr>
        <w:spacing w:before="312" w:after="312"/>
        <w:outlineLvl w:val="0"/>
        <w:rPr>
          <w:rFonts w:ascii="Times New Roman"/>
        </w:rPr>
      </w:pPr>
      <w:r>
        <w:rPr>
          <w:rFonts w:ascii="Times New Roman" w:hint="eastAsia"/>
        </w:rPr>
        <w:t xml:space="preserve">5 </w:t>
      </w:r>
      <w:r w:rsidR="00D42CAC" w:rsidRPr="00D42CAC">
        <w:rPr>
          <w:rFonts w:ascii="Times New Roman" w:hint="eastAsia"/>
        </w:rPr>
        <w:t>评估报告</w:t>
      </w:r>
    </w:p>
    <w:p w:rsidR="00764DB2"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5.1 </w:t>
      </w:r>
      <w:r w:rsidR="00D42CAC" w:rsidRPr="0070319E">
        <w:rPr>
          <w:rFonts w:ascii="Times New Roman" w:eastAsia="宋体" w:hAnsi="Times New Roman" w:hint="eastAsia"/>
        </w:rPr>
        <w:t>评估报告应包括评估专家组成员、评估方式（书面、现场）、评估过程、评估结论等基本信息。</w:t>
      </w:r>
    </w:p>
    <w:p w:rsidR="00764DB2"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5.2 </w:t>
      </w:r>
      <w:r w:rsidR="00D42CAC" w:rsidRPr="0070319E">
        <w:rPr>
          <w:rFonts w:ascii="Times New Roman" w:eastAsia="宋体" w:hAnsi="Times New Roman" w:hint="eastAsia"/>
        </w:rPr>
        <w:t>评估过程应说明资料来源，包括数据来源、采集途径、质量控制等。对于缺失的关键数据，应提出解决办法或相关建议。</w:t>
      </w:r>
    </w:p>
    <w:p w:rsidR="00764DB2"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5.3 </w:t>
      </w:r>
      <w:r w:rsidR="00D42CAC" w:rsidRPr="0070319E">
        <w:rPr>
          <w:rFonts w:ascii="Times New Roman" w:eastAsia="宋体" w:hAnsi="Times New Roman" w:hint="eastAsia"/>
        </w:rPr>
        <w:t>评估</w:t>
      </w:r>
      <w:r w:rsidR="00CA2B27" w:rsidRPr="0070319E">
        <w:rPr>
          <w:rFonts w:ascii="Times New Roman" w:eastAsia="宋体" w:hAnsi="Times New Roman" w:hint="eastAsia"/>
        </w:rPr>
        <w:t>过程</w:t>
      </w:r>
      <w:r w:rsidR="00D42CAC" w:rsidRPr="0070319E">
        <w:rPr>
          <w:rFonts w:ascii="Times New Roman" w:eastAsia="宋体" w:hAnsi="Times New Roman" w:hint="eastAsia"/>
        </w:rPr>
        <w:t>中，</w:t>
      </w:r>
      <w:r w:rsidR="001C111D" w:rsidRPr="0070319E">
        <w:rPr>
          <w:rFonts w:ascii="Times New Roman" w:eastAsia="宋体" w:hAnsi="Times New Roman" w:hint="eastAsia"/>
        </w:rPr>
        <w:t>如</w:t>
      </w:r>
      <w:r w:rsidR="00D42CAC" w:rsidRPr="0070319E">
        <w:rPr>
          <w:rFonts w:ascii="Times New Roman" w:eastAsia="宋体" w:hAnsi="Times New Roman" w:hint="eastAsia"/>
        </w:rPr>
        <w:t>评估专家认为</w:t>
      </w:r>
      <w:r w:rsidR="00D42CAC" w:rsidRPr="0070319E">
        <w:rPr>
          <w:rFonts w:ascii="Times New Roman" w:eastAsia="宋体" w:hAnsi="Times New Roman"/>
        </w:rPr>
        <w:t>4.4.1</w:t>
      </w:r>
      <w:r w:rsidR="00E649EB" w:rsidRPr="0070319E">
        <w:rPr>
          <w:rFonts w:ascii="Times New Roman" w:eastAsia="宋体" w:hAnsi="Times New Roman" w:hint="eastAsia"/>
        </w:rPr>
        <w:t>条</w:t>
      </w:r>
      <w:r w:rsidR="00E649EB" w:rsidRPr="0070319E">
        <w:rPr>
          <w:rFonts w:ascii="Times New Roman" w:eastAsia="宋体" w:hAnsi="Times New Roman"/>
        </w:rPr>
        <w:t>～</w:t>
      </w:r>
      <w:r w:rsidR="00D42CAC" w:rsidRPr="0070319E">
        <w:rPr>
          <w:rFonts w:ascii="Times New Roman" w:eastAsia="宋体" w:hAnsi="Times New Roman"/>
        </w:rPr>
        <w:t>4.4.</w:t>
      </w:r>
      <w:r w:rsidR="0036127F" w:rsidRPr="0070319E">
        <w:rPr>
          <w:rFonts w:ascii="Times New Roman" w:eastAsia="宋体" w:hAnsi="Times New Roman" w:hint="eastAsia"/>
        </w:rPr>
        <w:t>5</w:t>
      </w:r>
      <w:r w:rsidR="00D42CAC" w:rsidRPr="0070319E">
        <w:rPr>
          <w:rFonts w:ascii="Times New Roman" w:eastAsia="宋体" w:hAnsi="Times New Roman" w:hint="eastAsia"/>
        </w:rPr>
        <w:t>条评估</w:t>
      </w:r>
      <w:r w:rsidR="00EB0DC2" w:rsidRPr="0070319E">
        <w:rPr>
          <w:rFonts w:ascii="Times New Roman" w:eastAsia="宋体" w:hAnsi="Times New Roman" w:hint="eastAsia"/>
        </w:rPr>
        <w:t>内容和评估结果判定</w:t>
      </w:r>
      <w:r w:rsidR="00D42CAC" w:rsidRPr="0070319E">
        <w:rPr>
          <w:rFonts w:ascii="Times New Roman" w:eastAsia="宋体" w:hAnsi="Times New Roman" w:hint="eastAsia"/>
        </w:rPr>
        <w:t>未能有效反映</w:t>
      </w:r>
      <w:r w:rsidR="00EB0DC2" w:rsidRPr="0070319E">
        <w:rPr>
          <w:rFonts w:ascii="Times New Roman" w:eastAsia="宋体" w:hAnsi="Times New Roman" w:hint="eastAsia"/>
        </w:rPr>
        <w:t>当地或</w:t>
      </w:r>
      <w:r w:rsidR="00D42CAC" w:rsidRPr="0070319E">
        <w:rPr>
          <w:rFonts w:ascii="Times New Roman" w:eastAsia="宋体" w:hAnsi="Times New Roman" w:hint="eastAsia"/>
        </w:rPr>
        <w:t>待建场实际情况，可适当调整评估内容和</w:t>
      </w:r>
      <w:r w:rsidR="00EB0DC2" w:rsidRPr="0070319E">
        <w:rPr>
          <w:rFonts w:ascii="Times New Roman" w:eastAsia="宋体" w:hAnsi="Times New Roman" w:hint="eastAsia"/>
        </w:rPr>
        <w:t>结果判定</w:t>
      </w:r>
      <w:r w:rsidR="00D42CAC" w:rsidRPr="0070319E">
        <w:rPr>
          <w:rFonts w:ascii="Times New Roman" w:eastAsia="宋体" w:hAnsi="Times New Roman" w:hint="eastAsia"/>
        </w:rPr>
        <w:t>，并在报告中列明具体情况和修改理由。</w:t>
      </w:r>
    </w:p>
    <w:p w:rsidR="00764DB2" w:rsidRPr="0070319E" w:rsidRDefault="007A5B8B" w:rsidP="0070319E">
      <w:pPr>
        <w:pStyle w:val="a7"/>
        <w:numPr>
          <w:ilvl w:val="0"/>
          <w:numId w:val="0"/>
        </w:numPr>
        <w:spacing w:before="156" w:after="156"/>
        <w:jc w:val="both"/>
        <w:outlineLvl w:val="9"/>
        <w:rPr>
          <w:rFonts w:ascii="Times New Roman" w:eastAsia="宋体" w:hAnsi="Times New Roman"/>
        </w:rPr>
      </w:pPr>
      <w:r w:rsidRPr="0070319E">
        <w:rPr>
          <w:rFonts w:ascii="Times New Roman" w:eastAsia="宋体" w:hAnsi="Times New Roman" w:hint="eastAsia"/>
        </w:rPr>
        <w:t xml:space="preserve">5.4 </w:t>
      </w:r>
      <w:r w:rsidR="00D42CAC" w:rsidRPr="0070319E">
        <w:rPr>
          <w:rFonts w:ascii="Times New Roman" w:eastAsia="宋体" w:hAnsi="Times New Roman" w:hint="eastAsia"/>
        </w:rPr>
        <w:t>必要时，评估报告中还应写明所有可能影响评估工作的制约因素，如费用、资源或时间等，并说明其可能后果。</w:t>
      </w:r>
    </w:p>
    <w:p w:rsidR="008204C3" w:rsidRPr="0070319E" w:rsidRDefault="008204C3" w:rsidP="0070319E">
      <w:pPr>
        <w:pStyle w:val="a7"/>
        <w:numPr>
          <w:ilvl w:val="0"/>
          <w:numId w:val="0"/>
        </w:numPr>
        <w:spacing w:before="156" w:after="156"/>
        <w:jc w:val="both"/>
        <w:outlineLvl w:val="9"/>
        <w:rPr>
          <w:rFonts w:ascii="Times New Roman" w:eastAsia="宋体" w:hAnsi="Times New Roman"/>
        </w:rPr>
        <w:sectPr w:rsidR="008204C3" w:rsidRPr="0070319E">
          <w:footerReference w:type="default" r:id="rId12"/>
          <w:pgSz w:w="11906" w:h="16838"/>
          <w:pgMar w:top="1440" w:right="1701" w:bottom="1440" w:left="1701" w:header="851" w:footer="992" w:gutter="0"/>
          <w:pgNumType w:start="1"/>
          <w:cols w:space="720"/>
          <w:docGrid w:type="lines" w:linePitch="312"/>
        </w:sectPr>
      </w:pPr>
    </w:p>
    <w:p w:rsidR="000B703C" w:rsidRPr="00EB3C0E" w:rsidRDefault="00D42CAC" w:rsidP="00EB0DC2">
      <w:pPr>
        <w:jc w:val="center"/>
        <w:rPr>
          <w:rFonts w:eastAsia="黑体"/>
        </w:rPr>
      </w:pPr>
      <w:r w:rsidRPr="00EB3C0E">
        <w:rPr>
          <w:rFonts w:eastAsia="黑体" w:hint="eastAsia"/>
        </w:rPr>
        <w:lastRenderedPageBreak/>
        <w:t>附录</w:t>
      </w:r>
      <w:r w:rsidRPr="00EB3C0E">
        <w:rPr>
          <w:rFonts w:eastAsia="黑体"/>
        </w:rPr>
        <w:t>A</w:t>
      </w:r>
    </w:p>
    <w:p w:rsidR="006104CC" w:rsidRPr="00EB3C0E" w:rsidRDefault="006104CC" w:rsidP="00EB0DC2">
      <w:pPr>
        <w:jc w:val="center"/>
        <w:rPr>
          <w:rFonts w:eastAsia="黑体"/>
        </w:rPr>
      </w:pPr>
      <w:r w:rsidRPr="00EB3C0E">
        <w:rPr>
          <w:rFonts w:eastAsia="黑体" w:hint="eastAsia"/>
        </w:rPr>
        <w:t>（</w:t>
      </w:r>
      <w:r w:rsidR="00813D27" w:rsidRPr="00EB3C0E">
        <w:rPr>
          <w:rFonts w:eastAsia="黑体" w:hint="eastAsia"/>
        </w:rPr>
        <w:t>规范</w:t>
      </w:r>
      <w:r w:rsidR="00EB3C0E" w:rsidRPr="00EB3C0E">
        <w:rPr>
          <w:rFonts w:eastAsia="黑体" w:hint="eastAsia"/>
        </w:rPr>
        <w:t>性</w:t>
      </w:r>
      <w:r w:rsidRPr="00EB3C0E">
        <w:rPr>
          <w:rFonts w:eastAsia="黑体" w:hint="eastAsia"/>
        </w:rPr>
        <w:t>）</w:t>
      </w:r>
    </w:p>
    <w:p w:rsidR="00EB3C0E" w:rsidRPr="00EB3C0E" w:rsidRDefault="00EB3C0E" w:rsidP="00EB3C0E">
      <w:pPr>
        <w:jc w:val="center"/>
        <w:rPr>
          <w:rFonts w:eastAsia="黑体"/>
        </w:rPr>
      </w:pPr>
      <w:r>
        <w:rPr>
          <w:rFonts w:eastAsia="黑体" w:hint="eastAsia"/>
        </w:rPr>
        <w:t>动物饲养场选址风险评估指标</w:t>
      </w:r>
    </w:p>
    <w:p w:rsidR="009625E1" w:rsidRPr="00EB3C0E" w:rsidRDefault="009625E1" w:rsidP="00EB0DC2">
      <w:pPr>
        <w:jc w:val="center"/>
        <w:rPr>
          <w:rFonts w:eastAsia="黑体"/>
          <w:b/>
        </w:rPr>
      </w:pPr>
    </w:p>
    <w:p w:rsidR="00233D03" w:rsidRPr="0070319E" w:rsidRDefault="00EB3C0E" w:rsidP="0070319E">
      <w:pPr>
        <w:ind w:firstLineChars="200" w:firstLine="420"/>
        <w:rPr>
          <w:kern w:val="0"/>
          <w:szCs w:val="20"/>
        </w:rPr>
      </w:pPr>
      <w:r w:rsidRPr="0070319E">
        <w:rPr>
          <w:rFonts w:hint="eastAsia"/>
          <w:kern w:val="0"/>
          <w:szCs w:val="20"/>
        </w:rPr>
        <w:t>评估时</w:t>
      </w:r>
      <w:r w:rsidR="00811B98" w:rsidRPr="0070319E">
        <w:rPr>
          <w:rFonts w:hint="eastAsia"/>
          <w:kern w:val="0"/>
          <w:szCs w:val="20"/>
        </w:rPr>
        <w:t>，首先</w:t>
      </w:r>
      <w:r w:rsidRPr="0070319E">
        <w:rPr>
          <w:rFonts w:hint="eastAsia"/>
          <w:kern w:val="0"/>
          <w:szCs w:val="20"/>
        </w:rPr>
        <w:t>要写明</w:t>
      </w:r>
      <w:r w:rsidR="00233D03" w:rsidRPr="0070319E">
        <w:rPr>
          <w:rFonts w:hint="eastAsia"/>
          <w:kern w:val="0"/>
          <w:szCs w:val="20"/>
        </w:rPr>
        <w:t>待建场名称</w:t>
      </w:r>
      <w:r w:rsidR="008B12BC" w:rsidRPr="0070319E">
        <w:rPr>
          <w:rFonts w:hint="eastAsia"/>
          <w:kern w:val="0"/>
          <w:szCs w:val="20"/>
        </w:rPr>
        <w:t>、</w:t>
      </w:r>
      <w:r w:rsidR="00233D03" w:rsidRPr="0070319E">
        <w:rPr>
          <w:rFonts w:hint="eastAsia"/>
          <w:kern w:val="0"/>
          <w:szCs w:val="20"/>
        </w:rPr>
        <w:t>待建地点</w:t>
      </w:r>
      <w:r w:rsidR="008B12BC" w:rsidRPr="0070319E">
        <w:rPr>
          <w:rFonts w:hint="eastAsia"/>
          <w:kern w:val="0"/>
          <w:szCs w:val="20"/>
        </w:rPr>
        <w:t>、</w:t>
      </w:r>
      <w:r w:rsidR="00233D03" w:rsidRPr="0070319E">
        <w:rPr>
          <w:rFonts w:hint="eastAsia"/>
          <w:kern w:val="0"/>
          <w:szCs w:val="20"/>
        </w:rPr>
        <w:t>饲养动物种类</w:t>
      </w:r>
      <w:r w:rsidRPr="0070319E">
        <w:rPr>
          <w:rFonts w:hint="eastAsia"/>
          <w:kern w:val="0"/>
          <w:szCs w:val="20"/>
        </w:rPr>
        <w:t>（猪、牛、羊、禽、其他）</w:t>
      </w:r>
      <w:r w:rsidR="008B12BC" w:rsidRPr="0070319E">
        <w:rPr>
          <w:rFonts w:hint="eastAsia"/>
          <w:kern w:val="0"/>
          <w:szCs w:val="20"/>
        </w:rPr>
        <w:t>、</w:t>
      </w:r>
      <w:r w:rsidR="00233D03" w:rsidRPr="0070319E">
        <w:rPr>
          <w:rFonts w:hint="eastAsia"/>
          <w:kern w:val="0"/>
          <w:szCs w:val="20"/>
        </w:rPr>
        <w:t>待建场类型</w:t>
      </w:r>
      <w:r w:rsidRPr="0070319E">
        <w:rPr>
          <w:rFonts w:hint="eastAsia"/>
          <w:kern w:val="0"/>
          <w:szCs w:val="20"/>
        </w:rPr>
        <w:t>（</w:t>
      </w:r>
      <w:r w:rsidR="009235D6" w:rsidRPr="0070319E">
        <w:rPr>
          <w:rFonts w:hint="eastAsia"/>
          <w:kern w:val="0"/>
          <w:szCs w:val="20"/>
        </w:rPr>
        <w:t>原</w:t>
      </w:r>
      <w:r w:rsidR="00233D03" w:rsidRPr="0070319E">
        <w:rPr>
          <w:rFonts w:hint="eastAsia"/>
          <w:kern w:val="0"/>
          <w:szCs w:val="20"/>
        </w:rPr>
        <w:t>种畜禽、种畜禽、自繁自养、商品畜禽</w:t>
      </w:r>
      <w:r w:rsidR="0088050E" w:rsidRPr="0070319E">
        <w:rPr>
          <w:rFonts w:hint="eastAsia"/>
          <w:kern w:val="0"/>
          <w:szCs w:val="20"/>
        </w:rPr>
        <w:t>、</w:t>
      </w:r>
      <w:r w:rsidRPr="0070319E">
        <w:rPr>
          <w:rFonts w:hint="eastAsia"/>
          <w:kern w:val="0"/>
          <w:szCs w:val="20"/>
        </w:rPr>
        <w:t>其他）</w:t>
      </w:r>
      <w:r w:rsidR="008B12BC" w:rsidRPr="0070319E">
        <w:rPr>
          <w:rFonts w:hint="eastAsia"/>
          <w:kern w:val="0"/>
          <w:szCs w:val="20"/>
        </w:rPr>
        <w:t>、</w:t>
      </w:r>
      <w:r w:rsidR="00233D03" w:rsidRPr="0070319E">
        <w:rPr>
          <w:rFonts w:hint="eastAsia"/>
          <w:kern w:val="0"/>
          <w:szCs w:val="20"/>
        </w:rPr>
        <w:t>评估人员</w:t>
      </w:r>
      <w:r w:rsidR="008B12BC" w:rsidRPr="0070319E">
        <w:rPr>
          <w:rFonts w:hint="eastAsia"/>
          <w:kern w:val="0"/>
          <w:szCs w:val="20"/>
        </w:rPr>
        <w:t>、</w:t>
      </w:r>
      <w:r w:rsidR="00E648F3" w:rsidRPr="0070319E">
        <w:rPr>
          <w:rFonts w:hint="eastAsia"/>
          <w:kern w:val="0"/>
          <w:szCs w:val="20"/>
        </w:rPr>
        <w:t>评估</w:t>
      </w:r>
      <w:r w:rsidR="00233D03" w:rsidRPr="0070319E">
        <w:rPr>
          <w:rFonts w:hint="eastAsia"/>
          <w:kern w:val="0"/>
          <w:szCs w:val="20"/>
        </w:rPr>
        <w:t>日期</w:t>
      </w:r>
      <w:r w:rsidRPr="0070319E">
        <w:rPr>
          <w:rFonts w:hint="eastAsia"/>
          <w:kern w:val="0"/>
          <w:szCs w:val="20"/>
        </w:rPr>
        <w:t>等</w:t>
      </w:r>
      <w:r w:rsidR="00811B98" w:rsidRPr="0070319E">
        <w:rPr>
          <w:rFonts w:hint="eastAsia"/>
          <w:kern w:val="0"/>
          <w:szCs w:val="20"/>
        </w:rPr>
        <w:t>基本信息；然后按照表</w:t>
      </w:r>
      <w:r w:rsidR="00811B98" w:rsidRPr="0070319E">
        <w:rPr>
          <w:rFonts w:hint="eastAsia"/>
          <w:kern w:val="0"/>
          <w:szCs w:val="20"/>
        </w:rPr>
        <w:t>A.1</w:t>
      </w:r>
      <w:r w:rsidR="00811B98" w:rsidRPr="0070319E">
        <w:rPr>
          <w:rFonts w:hint="eastAsia"/>
          <w:kern w:val="0"/>
          <w:szCs w:val="20"/>
        </w:rPr>
        <w:t>开展</w:t>
      </w:r>
      <w:r w:rsidRPr="0070319E">
        <w:rPr>
          <w:rFonts w:hint="eastAsia"/>
          <w:kern w:val="0"/>
          <w:szCs w:val="20"/>
        </w:rPr>
        <w:t>评估</w:t>
      </w:r>
      <w:r w:rsidR="00811B98" w:rsidRPr="0070319E">
        <w:rPr>
          <w:rFonts w:hint="eastAsia"/>
          <w:kern w:val="0"/>
          <w:szCs w:val="20"/>
        </w:rPr>
        <w:t>；</w:t>
      </w:r>
      <w:r w:rsidRPr="0070319E">
        <w:rPr>
          <w:rFonts w:hint="eastAsia"/>
          <w:kern w:val="0"/>
          <w:szCs w:val="20"/>
        </w:rPr>
        <w:t>最后形成评估结论。</w:t>
      </w:r>
      <w:r w:rsidR="00423DF2" w:rsidRPr="0070319E">
        <w:rPr>
          <w:rFonts w:hint="eastAsia"/>
          <w:kern w:val="0"/>
          <w:szCs w:val="20"/>
        </w:rPr>
        <w:t>待建种畜禽场和大型畜禽养殖场选址，应距离畜禽批发市场</w:t>
      </w:r>
      <w:r w:rsidR="00423DF2" w:rsidRPr="0070319E">
        <w:rPr>
          <w:kern w:val="0"/>
          <w:szCs w:val="20"/>
        </w:rPr>
        <w:t>3000</w:t>
      </w:r>
      <w:r w:rsidR="00423DF2" w:rsidRPr="0070319E">
        <w:rPr>
          <w:rFonts w:hint="eastAsia"/>
          <w:kern w:val="0"/>
          <w:szCs w:val="20"/>
        </w:rPr>
        <w:t>米以上。待建场与动物诊疗场所之间距离应为</w:t>
      </w:r>
      <w:r w:rsidR="00423DF2" w:rsidRPr="0070319E">
        <w:rPr>
          <w:kern w:val="0"/>
          <w:szCs w:val="20"/>
        </w:rPr>
        <w:t>200</w:t>
      </w:r>
      <w:r w:rsidR="00423DF2" w:rsidRPr="0070319E">
        <w:rPr>
          <w:rFonts w:hint="eastAsia"/>
          <w:kern w:val="0"/>
          <w:szCs w:val="20"/>
        </w:rPr>
        <w:t>米以上。</w:t>
      </w:r>
    </w:p>
    <w:p w:rsidR="00FD01B9" w:rsidRPr="00EB3C0E" w:rsidRDefault="00EB3C0E" w:rsidP="00411462">
      <w:pPr>
        <w:spacing w:beforeLines="50" w:before="156" w:afterLines="50" w:after="156" w:line="360" w:lineRule="auto"/>
        <w:jc w:val="center"/>
        <w:rPr>
          <w:rFonts w:eastAsia="黑体"/>
        </w:rPr>
      </w:pPr>
      <w:r w:rsidRPr="00EB3C0E">
        <w:rPr>
          <w:rFonts w:eastAsia="黑体"/>
        </w:rPr>
        <w:t>表</w:t>
      </w:r>
      <w:r w:rsidRPr="00EB3C0E">
        <w:rPr>
          <w:rFonts w:eastAsia="黑体"/>
        </w:rPr>
        <w:t>A.1</w:t>
      </w:r>
      <w:r w:rsidRPr="00EB3C0E">
        <w:rPr>
          <w:rFonts w:eastAsia="黑体"/>
        </w:rPr>
        <w:t>动物饲养场选址风险评估表</w:t>
      </w:r>
    </w:p>
    <w:tbl>
      <w:tblPr>
        <w:tblW w:w="90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7"/>
        <w:gridCol w:w="1701"/>
        <w:gridCol w:w="4110"/>
        <w:gridCol w:w="993"/>
        <w:gridCol w:w="992"/>
      </w:tblGrid>
      <w:tr w:rsidR="00762340" w:rsidRPr="00B20AC7" w:rsidTr="0070319E">
        <w:trPr>
          <w:trHeight w:val="397"/>
        </w:trPr>
        <w:tc>
          <w:tcPr>
            <w:tcW w:w="1277" w:type="dxa"/>
            <w:tcBorders>
              <w:tl2br w:val="nil"/>
              <w:tr2bl w:val="nil"/>
            </w:tcBorders>
            <w:vAlign w:val="center"/>
          </w:tcPr>
          <w:p w:rsidR="00B20AC7" w:rsidRPr="00C970A3" w:rsidRDefault="00B20AC7" w:rsidP="00E461EE">
            <w:pPr>
              <w:widowControl/>
              <w:rPr>
                <w:bCs/>
                <w:sz w:val="18"/>
                <w:szCs w:val="18"/>
              </w:rPr>
            </w:pPr>
            <w:r w:rsidRPr="00C970A3">
              <w:rPr>
                <w:rFonts w:hint="eastAsia"/>
                <w:bCs/>
                <w:sz w:val="18"/>
                <w:szCs w:val="18"/>
              </w:rPr>
              <w:t>评估要素</w:t>
            </w:r>
          </w:p>
        </w:tc>
        <w:tc>
          <w:tcPr>
            <w:tcW w:w="1701" w:type="dxa"/>
            <w:tcBorders>
              <w:tl2br w:val="nil"/>
              <w:tr2bl w:val="nil"/>
            </w:tcBorders>
            <w:vAlign w:val="center"/>
          </w:tcPr>
          <w:p w:rsidR="00B20AC7" w:rsidRPr="00C970A3" w:rsidRDefault="00B20AC7" w:rsidP="00E461EE">
            <w:pPr>
              <w:widowControl/>
              <w:rPr>
                <w:bCs/>
                <w:sz w:val="18"/>
                <w:szCs w:val="18"/>
              </w:rPr>
            </w:pPr>
            <w:r w:rsidRPr="00C970A3">
              <w:rPr>
                <w:rFonts w:hint="eastAsia"/>
                <w:bCs/>
                <w:sz w:val="18"/>
                <w:szCs w:val="18"/>
              </w:rPr>
              <w:t>评估指标</w:t>
            </w:r>
          </w:p>
        </w:tc>
        <w:tc>
          <w:tcPr>
            <w:tcW w:w="4110" w:type="dxa"/>
            <w:tcBorders>
              <w:tl2br w:val="nil"/>
              <w:tr2bl w:val="nil"/>
            </w:tcBorders>
            <w:vAlign w:val="center"/>
          </w:tcPr>
          <w:p w:rsidR="00B20AC7" w:rsidRPr="00C970A3" w:rsidRDefault="00B20AC7" w:rsidP="00E461EE">
            <w:pPr>
              <w:widowControl/>
              <w:rPr>
                <w:bCs/>
                <w:sz w:val="18"/>
                <w:szCs w:val="18"/>
              </w:rPr>
            </w:pPr>
            <w:r w:rsidRPr="00C970A3">
              <w:rPr>
                <w:rFonts w:hint="eastAsia"/>
                <w:bCs/>
                <w:sz w:val="18"/>
                <w:szCs w:val="18"/>
              </w:rPr>
              <w:t>具体</w:t>
            </w:r>
            <w:r w:rsidR="002F16E7" w:rsidRPr="00C970A3">
              <w:rPr>
                <w:rFonts w:hint="eastAsia"/>
                <w:bCs/>
                <w:sz w:val="18"/>
                <w:szCs w:val="18"/>
              </w:rPr>
              <w:t>内容</w:t>
            </w:r>
          </w:p>
        </w:tc>
        <w:tc>
          <w:tcPr>
            <w:tcW w:w="993" w:type="dxa"/>
            <w:tcBorders>
              <w:tl2br w:val="nil"/>
              <w:tr2bl w:val="nil"/>
            </w:tcBorders>
            <w:vAlign w:val="center"/>
          </w:tcPr>
          <w:p w:rsidR="00B20AC7" w:rsidRPr="00C970A3" w:rsidRDefault="00B20AC7" w:rsidP="00E461EE">
            <w:pPr>
              <w:widowControl/>
              <w:rPr>
                <w:bCs/>
                <w:sz w:val="18"/>
                <w:szCs w:val="18"/>
              </w:rPr>
            </w:pPr>
            <w:r w:rsidRPr="00C970A3">
              <w:rPr>
                <w:rFonts w:hint="eastAsia"/>
                <w:bCs/>
                <w:sz w:val="18"/>
                <w:szCs w:val="18"/>
              </w:rPr>
              <w:t>风险等级</w:t>
            </w:r>
          </w:p>
        </w:tc>
        <w:tc>
          <w:tcPr>
            <w:tcW w:w="992" w:type="dxa"/>
            <w:tcBorders>
              <w:tl2br w:val="nil"/>
              <w:tr2bl w:val="nil"/>
            </w:tcBorders>
            <w:vAlign w:val="center"/>
          </w:tcPr>
          <w:p w:rsidR="002F16E7" w:rsidRPr="00C970A3" w:rsidRDefault="00B20AC7" w:rsidP="00E461EE">
            <w:pPr>
              <w:widowControl/>
              <w:rPr>
                <w:bCs/>
                <w:sz w:val="18"/>
                <w:szCs w:val="18"/>
              </w:rPr>
            </w:pPr>
            <w:r w:rsidRPr="00C970A3">
              <w:rPr>
                <w:rFonts w:hint="eastAsia"/>
                <w:bCs/>
                <w:sz w:val="18"/>
                <w:szCs w:val="18"/>
              </w:rPr>
              <w:t>风险等级</w:t>
            </w:r>
          </w:p>
          <w:p w:rsidR="00B20AC7" w:rsidRPr="00C970A3" w:rsidRDefault="002F16E7" w:rsidP="00E461EE">
            <w:pPr>
              <w:widowControl/>
              <w:rPr>
                <w:bCs/>
                <w:sz w:val="18"/>
                <w:szCs w:val="18"/>
              </w:rPr>
            </w:pPr>
            <w:r w:rsidRPr="00C970A3">
              <w:rPr>
                <w:rFonts w:hint="eastAsia"/>
                <w:bCs/>
                <w:sz w:val="18"/>
                <w:szCs w:val="18"/>
              </w:rPr>
              <w:t>评估结果</w:t>
            </w:r>
          </w:p>
        </w:tc>
      </w:tr>
      <w:tr w:rsidR="00762340" w:rsidRPr="00B20AC7" w:rsidTr="0070319E">
        <w:trPr>
          <w:trHeight w:val="397"/>
        </w:trPr>
        <w:tc>
          <w:tcPr>
            <w:tcW w:w="1277" w:type="dxa"/>
            <w:vMerge w:val="restart"/>
            <w:tcBorders>
              <w:tl2br w:val="nil"/>
              <w:tr2bl w:val="nil"/>
            </w:tcBorders>
            <w:vAlign w:val="center"/>
          </w:tcPr>
          <w:p w:rsidR="00B20AC7" w:rsidRPr="00C970A3" w:rsidRDefault="00B20AC7">
            <w:pPr>
              <w:widowControl/>
              <w:rPr>
                <w:sz w:val="18"/>
                <w:szCs w:val="18"/>
              </w:rPr>
            </w:pPr>
            <w:r w:rsidRPr="00C970A3">
              <w:rPr>
                <w:rFonts w:hint="eastAsia"/>
                <w:sz w:val="18"/>
                <w:szCs w:val="18"/>
              </w:rPr>
              <w:t>周</w:t>
            </w:r>
            <w:r w:rsidR="001C111D" w:rsidRPr="00C970A3">
              <w:rPr>
                <w:rFonts w:hint="eastAsia"/>
                <w:sz w:val="18"/>
                <w:szCs w:val="18"/>
              </w:rPr>
              <w:t>边</w:t>
            </w:r>
            <w:r w:rsidRPr="00C970A3">
              <w:rPr>
                <w:rFonts w:hint="eastAsia"/>
                <w:sz w:val="18"/>
                <w:szCs w:val="18"/>
              </w:rPr>
              <w:t>动物饲养情况</w:t>
            </w:r>
          </w:p>
        </w:tc>
        <w:tc>
          <w:tcPr>
            <w:tcW w:w="1701" w:type="dxa"/>
            <w:vMerge w:val="restart"/>
            <w:tcBorders>
              <w:tl2br w:val="nil"/>
              <w:tr2bl w:val="nil"/>
            </w:tcBorders>
            <w:vAlign w:val="center"/>
          </w:tcPr>
          <w:p w:rsidR="00B20AC7" w:rsidRPr="00B20AC7" w:rsidRDefault="00B20AC7" w:rsidP="00DB6E53">
            <w:pPr>
              <w:rPr>
                <w:sz w:val="18"/>
                <w:szCs w:val="18"/>
              </w:rPr>
            </w:pPr>
            <w:r w:rsidRPr="00B20AC7">
              <w:rPr>
                <w:rFonts w:hint="eastAsia"/>
                <w:sz w:val="18"/>
                <w:szCs w:val="18"/>
              </w:rPr>
              <w:t>待建场周</w:t>
            </w:r>
            <w:r w:rsidR="001C111D">
              <w:rPr>
                <w:rFonts w:hint="eastAsia"/>
                <w:sz w:val="18"/>
                <w:szCs w:val="18"/>
              </w:rPr>
              <w:t>边</w:t>
            </w:r>
            <w:r w:rsidRPr="00B20AC7">
              <w:rPr>
                <w:rFonts w:hint="eastAsia"/>
                <w:sz w:val="18"/>
                <w:szCs w:val="18"/>
              </w:rPr>
              <w:t>500</w:t>
            </w:r>
            <w:r w:rsidRPr="00B20AC7">
              <w:rPr>
                <w:rFonts w:hint="eastAsia"/>
                <w:sz w:val="18"/>
                <w:szCs w:val="18"/>
              </w:rPr>
              <w:t>米范围内有无动物饲养场</w:t>
            </w:r>
          </w:p>
        </w:tc>
        <w:tc>
          <w:tcPr>
            <w:tcW w:w="4110" w:type="dxa"/>
            <w:tcBorders>
              <w:tl2br w:val="nil"/>
              <w:tr2bl w:val="nil"/>
            </w:tcBorders>
            <w:vAlign w:val="center"/>
          </w:tcPr>
          <w:p w:rsidR="00B20AC7" w:rsidRPr="00B20AC7" w:rsidRDefault="00DB6E53" w:rsidP="00A7025C">
            <w:pPr>
              <w:widowControl/>
              <w:rPr>
                <w:sz w:val="18"/>
                <w:szCs w:val="18"/>
              </w:rPr>
            </w:pPr>
            <w:r>
              <w:rPr>
                <w:rFonts w:hint="eastAsia"/>
                <w:sz w:val="18"/>
                <w:szCs w:val="18"/>
              </w:rPr>
              <w:t>没有动物饲养场</w:t>
            </w:r>
          </w:p>
        </w:tc>
        <w:tc>
          <w:tcPr>
            <w:tcW w:w="993" w:type="dxa"/>
            <w:tcBorders>
              <w:tl2br w:val="nil"/>
              <w:tr2bl w:val="nil"/>
            </w:tcBorders>
            <w:vAlign w:val="center"/>
          </w:tcPr>
          <w:p w:rsidR="00B20AC7" w:rsidRPr="00B20AC7" w:rsidRDefault="00B20AC7" w:rsidP="00A7025C">
            <w:pPr>
              <w:widowControl/>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widowControl/>
              <w:rPr>
                <w:sz w:val="18"/>
                <w:szCs w:val="18"/>
              </w:rPr>
            </w:pPr>
          </w:p>
        </w:tc>
      </w:tr>
      <w:tr w:rsidR="00DB6E53" w:rsidRPr="00B20AC7" w:rsidTr="0070319E">
        <w:trPr>
          <w:trHeight w:val="397"/>
        </w:trPr>
        <w:tc>
          <w:tcPr>
            <w:tcW w:w="1277" w:type="dxa"/>
            <w:vMerge/>
            <w:tcBorders>
              <w:tl2br w:val="nil"/>
              <w:tr2bl w:val="nil"/>
            </w:tcBorders>
            <w:vAlign w:val="center"/>
          </w:tcPr>
          <w:p w:rsidR="00DB6E53" w:rsidRPr="00C970A3" w:rsidRDefault="00DB6E53" w:rsidP="00E461EE">
            <w:pPr>
              <w:rPr>
                <w:sz w:val="18"/>
                <w:szCs w:val="18"/>
              </w:rPr>
            </w:pPr>
          </w:p>
        </w:tc>
        <w:tc>
          <w:tcPr>
            <w:tcW w:w="1701" w:type="dxa"/>
            <w:vMerge/>
            <w:tcBorders>
              <w:tl2br w:val="nil"/>
              <w:tr2bl w:val="nil"/>
            </w:tcBorders>
            <w:vAlign w:val="center"/>
          </w:tcPr>
          <w:p w:rsidR="00DB6E53" w:rsidRPr="00B20AC7" w:rsidRDefault="00DB6E53" w:rsidP="00E461EE">
            <w:pPr>
              <w:rPr>
                <w:sz w:val="18"/>
                <w:szCs w:val="18"/>
              </w:rPr>
            </w:pPr>
          </w:p>
        </w:tc>
        <w:tc>
          <w:tcPr>
            <w:tcW w:w="4110" w:type="dxa"/>
            <w:tcBorders>
              <w:tl2br w:val="nil"/>
              <w:tr2bl w:val="nil"/>
            </w:tcBorders>
            <w:vAlign w:val="center"/>
          </w:tcPr>
          <w:p w:rsidR="00DB6E53" w:rsidRPr="00B20AC7" w:rsidRDefault="00DB6E53" w:rsidP="00A7025C">
            <w:pPr>
              <w:widowControl/>
              <w:rPr>
                <w:sz w:val="18"/>
                <w:szCs w:val="18"/>
              </w:rPr>
            </w:pPr>
            <w:r>
              <w:rPr>
                <w:rFonts w:hint="eastAsia"/>
                <w:sz w:val="18"/>
                <w:szCs w:val="18"/>
              </w:rPr>
              <w:t>存在非易感动物饲养场</w:t>
            </w:r>
          </w:p>
        </w:tc>
        <w:tc>
          <w:tcPr>
            <w:tcW w:w="993" w:type="dxa"/>
            <w:tcBorders>
              <w:tl2br w:val="nil"/>
              <w:tr2bl w:val="nil"/>
            </w:tcBorders>
            <w:vAlign w:val="center"/>
          </w:tcPr>
          <w:p w:rsidR="00DB6E53" w:rsidRPr="00DB6E53" w:rsidRDefault="00DB6E53" w:rsidP="00E461EE">
            <w:pPr>
              <w:widowControl/>
              <w:rPr>
                <w:sz w:val="18"/>
                <w:szCs w:val="18"/>
              </w:rPr>
            </w:pPr>
            <w:r>
              <w:rPr>
                <w:rFonts w:hint="eastAsia"/>
                <w:sz w:val="18"/>
                <w:szCs w:val="18"/>
              </w:rPr>
              <w:t>中风险</w:t>
            </w:r>
          </w:p>
        </w:tc>
        <w:tc>
          <w:tcPr>
            <w:tcW w:w="992" w:type="dxa"/>
            <w:tcBorders>
              <w:tl2br w:val="nil"/>
              <w:tr2bl w:val="nil"/>
            </w:tcBorders>
            <w:vAlign w:val="center"/>
          </w:tcPr>
          <w:p w:rsidR="00DB6E53" w:rsidRPr="00B20AC7" w:rsidRDefault="00DB6E53"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C970A3" w:rsidRDefault="00B20AC7" w:rsidP="00E461EE">
            <w:pPr>
              <w:rPr>
                <w:sz w:val="18"/>
                <w:szCs w:val="18"/>
              </w:rPr>
            </w:pPr>
          </w:p>
        </w:tc>
        <w:tc>
          <w:tcPr>
            <w:tcW w:w="1701" w:type="dxa"/>
            <w:vMerge/>
            <w:tcBorders>
              <w:tl2br w:val="nil"/>
              <w:tr2bl w:val="nil"/>
            </w:tcBorders>
            <w:vAlign w:val="center"/>
          </w:tcPr>
          <w:p w:rsidR="00B20AC7" w:rsidRPr="00B20AC7" w:rsidRDefault="00B20AC7" w:rsidP="00E461EE">
            <w:pPr>
              <w:rPr>
                <w:sz w:val="18"/>
                <w:szCs w:val="18"/>
              </w:rPr>
            </w:pPr>
          </w:p>
        </w:tc>
        <w:tc>
          <w:tcPr>
            <w:tcW w:w="4110" w:type="dxa"/>
            <w:tcBorders>
              <w:tl2br w:val="nil"/>
              <w:tr2bl w:val="nil"/>
            </w:tcBorders>
            <w:vAlign w:val="center"/>
          </w:tcPr>
          <w:p w:rsidR="00B20AC7" w:rsidRPr="00B20AC7" w:rsidRDefault="00DB6E53" w:rsidP="00A7025C">
            <w:pPr>
              <w:widowControl/>
              <w:rPr>
                <w:sz w:val="18"/>
                <w:szCs w:val="18"/>
              </w:rPr>
            </w:pPr>
            <w:r>
              <w:rPr>
                <w:rFonts w:hint="eastAsia"/>
                <w:sz w:val="18"/>
                <w:szCs w:val="18"/>
              </w:rPr>
              <w:t>存在易感动物饲养场</w:t>
            </w:r>
          </w:p>
        </w:tc>
        <w:tc>
          <w:tcPr>
            <w:tcW w:w="993" w:type="dxa"/>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高风险</w:t>
            </w:r>
          </w:p>
        </w:tc>
        <w:tc>
          <w:tcPr>
            <w:tcW w:w="992" w:type="dxa"/>
            <w:tcBorders>
              <w:tl2br w:val="nil"/>
              <w:tr2bl w:val="nil"/>
            </w:tcBorders>
            <w:vAlign w:val="center"/>
          </w:tcPr>
          <w:p w:rsidR="00B20AC7" w:rsidRPr="00B20AC7" w:rsidRDefault="00B20AC7"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C970A3" w:rsidRDefault="00B20AC7" w:rsidP="00E461EE">
            <w:pPr>
              <w:rPr>
                <w:sz w:val="18"/>
                <w:szCs w:val="18"/>
              </w:rPr>
            </w:pPr>
          </w:p>
        </w:tc>
        <w:tc>
          <w:tcPr>
            <w:tcW w:w="1701" w:type="dxa"/>
            <w:vMerge w:val="restart"/>
            <w:tcBorders>
              <w:tl2br w:val="nil"/>
              <w:tr2bl w:val="nil"/>
            </w:tcBorders>
            <w:vAlign w:val="center"/>
          </w:tcPr>
          <w:p w:rsidR="00B20AC7" w:rsidRPr="00B20AC7" w:rsidRDefault="00B20AC7" w:rsidP="007C26A0">
            <w:pPr>
              <w:rPr>
                <w:sz w:val="18"/>
                <w:szCs w:val="18"/>
              </w:rPr>
            </w:pPr>
            <w:r w:rsidRPr="00B20AC7">
              <w:rPr>
                <w:rFonts w:hint="eastAsia"/>
                <w:sz w:val="18"/>
                <w:szCs w:val="18"/>
              </w:rPr>
              <w:t>待建场</w:t>
            </w:r>
            <w:r w:rsidR="00A7025C">
              <w:rPr>
                <w:rFonts w:hint="eastAsia"/>
                <w:sz w:val="18"/>
                <w:szCs w:val="18"/>
              </w:rPr>
              <w:t>与种畜禽</w:t>
            </w:r>
            <w:proofErr w:type="gramStart"/>
            <w:r w:rsidR="00A7025C">
              <w:rPr>
                <w:rFonts w:hint="eastAsia"/>
                <w:sz w:val="18"/>
                <w:szCs w:val="18"/>
              </w:rPr>
              <w:t>场距离</w:t>
            </w:r>
            <w:proofErr w:type="gramEnd"/>
          </w:p>
        </w:tc>
        <w:tc>
          <w:tcPr>
            <w:tcW w:w="4110" w:type="dxa"/>
            <w:tcBorders>
              <w:tl2br w:val="nil"/>
              <w:tr2bl w:val="nil"/>
            </w:tcBorders>
            <w:vAlign w:val="center"/>
          </w:tcPr>
          <w:p w:rsidR="00B20AC7" w:rsidRPr="00B20AC7" w:rsidRDefault="00A7025C" w:rsidP="00E461EE">
            <w:pPr>
              <w:widowControl/>
              <w:rPr>
                <w:sz w:val="18"/>
                <w:szCs w:val="18"/>
              </w:rPr>
            </w:pPr>
            <w:r w:rsidRPr="00B20AC7">
              <w:rPr>
                <w:rFonts w:hint="eastAsia"/>
                <w:sz w:val="18"/>
                <w:szCs w:val="18"/>
              </w:rPr>
              <w:t>距离＞</w:t>
            </w:r>
            <w:r w:rsidRPr="00B20AC7">
              <w:rPr>
                <w:rFonts w:hint="eastAsia"/>
                <w:sz w:val="18"/>
                <w:szCs w:val="18"/>
              </w:rPr>
              <w:t>1000</w:t>
            </w:r>
            <w:r w:rsidRPr="00B20AC7">
              <w:rPr>
                <w:rFonts w:hint="eastAsia"/>
                <w:sz w:val="18"/>
                <w:szCs w:val="18"/>
              </w:rPr>
              <w:t>米</w:t>
            </w:r>
          </w:p>
        </w:tc>
        <w:tc>
          <w:tcPr>
            <w:tcW w:w="993" w:type="dxa"/>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widowControl/>
              <w:rPr>
                <w:sz w:val="18"/>
                <w:szCs w:val="18"/>
              </w:rPr>
            </w:pPr>
          </w:p>
        </w:tc>
      </w:tr>
      <w:tr w:rsidR="00A7025C" w:rsidRPr="00B20AC7" w:rsidTr="0070319E">
        <w:trPr>
          <w:trHeight w:val="397"/>
        </w:trPr>
        <w:tc>
          <w:tcPr>
            <w:tcW w:w="1277" w:type="dxa"/>
            <w:vMerge/>
            <w:tcBorders>
              <w:tl2br w:val="nil"/>
              <w:tr2bl w:val="nil"/>
            </w:tcBorders>
            <w:vAlign w:val="center"/>
          </w:tcPr>
          <w:p w:rsidR="00A7025C" w:rsidRPr="00C970A3" w:rsidRDefault="00A7025C" w:rsidP="00E461EE">
            <w:pPr>
              <w:rPr>
                <w:sz w:val="18"/>
                <w:szCs w:val="18"/>
              </w:rPr>
            </w:pPr>
          </w:p>
        </w:tc>
        <w:tc>
          <w:tcPr>
            <w:tcW w:w="1701" w:type="dxa"/>
            <w:vMerge/>
            <w:tcBorders>
              <w:tl2br w:val="nil"/>
              <w:tr2bl w:val="nil"/>
            </w:tcBorders>
            <w:vAlign w:val="center"/>
          </w:tcPr>
          <w:p w:rsidR="00A7025C" w:rsidRPr="00B20AC7" w:rsidRDefault="00A7025C" w:rsidP="00E461EE">
            <w:pPr>
              <w:rPr>
                <w:sz w:val="18"/>
                <w:szCs w:val="18"/>
              </w:rPr>
            </w:pPr>
          </w:p>
        </w:tc>
        <w:tc>
          <w:tcPr>
            <w:tcW w:w="4110" w:type="dxa"/>
            <w:tcBorders>
              <w:tl2br w:val="nil"/>
              <w:tr2bl w:val="nil"/>
            </w:tcBorders>
            <w:vAlign w:val="center"/>
          </w:tcPr>
          <w:p w:rsidR="00A7025C" w:rsidRPr="00B20AC7" w:rsidRDefault="00A7025C" w:rsidP="00E461EE">
            <w:pPr>
              <w:widowControl/>
              <w:rPr>
                <w:sz w:val="18"/>
                <w:szCs w:val="18"/>
              </w:rPr>
            </w:pPr>
            <w:r w:rsidRPr="00B20AC7">
              <w:rPr>
                <w:rFonts w:hint="eastAsia"/>
                <w:sz w:val="18"/>
                <w:szCs w:val="18"/>
              </w:rPr>
              <w:t>500</w:t>
            </w:r>
            <w:r w:rsidRPr="00B20AC7">
              <w:rPr>
                <w:rFonts w:hint="eastAsia"/>
                <w:sz w:val="18"/>
                <w:szCs w:val="18"/>
              </w:rPr>
              <w:t>米≤距离≤</w:t>
            </w:r>
            <w:r w:rsidRPr="00B20AC7">
              <w:rPr>
                <w:rFonts w:hint="eastAsia"/>
                <w:sz w:val="18"/>
                <w:szCs w:val="18"/>
              </w:rPr>
              <w:t>1000</w:t>
            </w:r>
            <w:r w:rsidRPr="00B20AC7">
              <w:rPr>
                <w:rFonts w:hint="eastAsia"/>
                <w:sz w:val="18"/>
                <w:szCs w:val="18"/>
              </w:rPr>
              <w:t>米</w:t>
            </w:r>
            <w:r w:rsidRPr="00B20AC7">
              <w:rPr>
                <w:rFonts w:hint="eastAsia"/>
                <w:sz w:val="18"/>
                <w:szCs w:val="18"/>
              </w:rPr>
              <w:t xml:space="preserve">, </w:t>
            </w:r>
            <w:r w:rsidRPr="00B20AC7">
              <w:rPr>
                <w:rFonts w:hint="eastAsia"/>
                <w:sz w:val="18"/>
                <w:szCs w:val="18"/>
              </w:rPr>
              <w:t>且有良好天然屏障</w:t>
            </w:r>
          </w:p>
        </w:tc>
        <w:tc>
          <w:tcPr>
            <w:tcW w:w="993" w:type="dxa"/>
            <w:tcBorders>
              <w:tl2br w:val="nil"/>
              <w:tr2bl w:val="nil"/>
            </w:tcBorders>
            <w:vAlign w:val="center"/>
          </w:tcPr>
          <w:p w:rsidR="00A7025C" w:rsidRPr="00B20AC7" w:rsidRDefault="00A7025C" w:rsidP="00E461EE">
            <w:pPr>
              <w:widowControl/>
              <w:rPr>
                <w:sz w:val="18"/>
                <w:szCs w:val="18"/>
              </w:rPr>
            </w:pPr>
            <w:r>
              <w:rPr>
                <w:rFonts w:hint="eastAsia"/>
                <w:sz w:val="18"/>
                <w:szCs w:val="18"/>
              </w:rPr>
              <w:t>中风险</w:t>
            </w:r>
          </w:p>
        </w:tc>
        <w:tc>
          <w:tcPr>
            <w:tcW w:w="992" w:type="dxa"/>
            <w:tcBorders>
              <w:tl2br w:val="nil"/>
              <w:tr2bl w:val="nil"/>
            </w:tcBorders>
            <w:vAlign w:val="center"/>
          </w:tcPr>
          <w:p w:rsidR="00A7025C" w:rsidRPr="00B20AC7" w:rsidRDefault="00A7025C"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C970A3" w:rsidRDefault="00B20AC7" w:rsidP="00E461EE">
            <w:pPr>
              <w:rPr>
                <w:sz w:val="18"/>
                <w:szCs w:val="18"/>
              </w:rPr>
            </w:pPr>
          </w:p>
        </w:tc>
        <w:tc>
          <w:tcPr>
            <w:tcW w:w="1701" w:type="dxa"/>
            <w:vMerge/>
            <w:tcBorders>
              <w:tl2br w:val="nil"/>
              <w:tr2bl w:val="nil"/>
            </w:tcBorders>
            <w:vAlign w:val="center"/>
          </w:tcPr>
          <w:p w:rsidR="00B20AC7" w:rsidRPr="00B20AC7" w:rsidRDefault="00B20AC7" w:rsidP="00E461EE">
            <w:pPr>
              <w:rPr>
                <w:sz w:val="18"/>
                <w:szCs w:val="18"/>
              </w:rPr>
            </w:pPr>
          </w:p>
        </w:tc>
        <w:tc>
          <w:tcPr>
            <w:tcW w:w="4110" w:type="dxa"/>
            <w:tcBorders>
              <w:tl2br w:val="nil"/>
              <w:tr2bl w:val="nil"/>
            </w:tcBorders>
            <w:vAlign w:val="center"/>
          </w:tcPr>
          <w:p w:rsidR="00B20AC7" w:rsidRPr="00B20AC7" w:rsidRDefault="00A7025C" w:rsidP="0036127F">
            <w:pPr>
              <w:widowControl/>
              <w:rPr>
                <w:sz w:val="18"/>
                <w:szCs w:val="18"/>
              </w:rPr>
            </w:pPr>
            <w:r w:rsidRPr="00B20AC7">
              <w:rPr>
                <w:rFonts w:hint="eastAsia"/>
                <w:sz w:val="18"/>
                <w:szCs w:val="18"/>
              </w:rPr>
              <w:t>500</w:t>
            </w:r>
            <w:r w:rsidRPr="00B20AC7">
              <w:rPr>
                <w:rFonts w:hint="eastAsia"/>
                <w:sz w:val="18"/>
                <w:szCs w:val="18"/>
              </w:rPr>
              <w:t>米≤距离≤</w:t>
            </w:r>
            <w:r w:rsidRPr="00B20AC7">
              <w:rPr>
                <w:rFonts w:hint="eastAsia"/>
                <w:sz w:val="18"/>
                <w:szCs w:val="18"/>
              </w:rPr>
              <w:t>1000</w:t>
            </w:r>
            <w:r w:rsidRPr="00B20AC7">
              <w:rPr>
                <w:rFonts w:hint="eastAsia"/>
                <w:sz w:val="18"/>
                <w:szCs w:val="18"/>
              </w:rPr>
              <w:t>米</w:t>
            </w:r>
            <w:r w:rsidRPr="00B20AC7">
              <w:rPr>
                <w:rFonts w:hint="eastAsia"/>
                <w:sz w:val="18"/>
                <w:szCs w:val="18"/>
              </w:rPr>
              <w:t xml:space="preserve">, </w:t>
            </w:r>
            <w:r>
              <w:rPr>
                <w:rFonts w:hint="eastAsia"/>
                <w:sz w:val="18"/>
                <w:szCs w:val="18"/>
              </w:rPr>
              <w:t>且无</w:t>
            </w:r>
            <w:r w:rsidRPr="00B20AC7">
              <w:rPr>
                <w:rFonts w:hint="eastAsia"/>
                <w:sz w:val="18"/>
                <w:szCs w:val="18"/>
              </w:rPr>
              <w:t>良好天然屏障</w:t>
            </w:r>
            <w:r w:rsidR="0036127F">
              <w:rPr>
                <w:rFonts w:hint="eastAsia"/>
                <w:sz w:val="18"/>
                <w:szCs w:val="18"/>
              </w:rPr>
              <w:t>，</w:t>
            </w:r>
            <w:r>
              <w:rPr>
                <w:rFonts w:hint="eastAsia"/>
                <w:sz w:val="18"/>
                <w:szCs w:val="18"/>
              </w:rPr>
              <w:t>或者</w:t>
            </w:r>
            <w:r w:rsidRPr="00B20AC7">
              <w:rPr>
                <w:rFonts w:hint="eastAsia"/>
                <w:sz w:val="18"/>
                <w:szCs w:val="18"/>
              </w:rPr>
              <w:t>距离＜</w:t>
            </w:r>
            <w:r w:rsidRPr="00B20AC7">
              <w:rPr>
                <w:rFonts w:hint="eastAsia"/>
                <w:sz w:val="18"/>
                <w:szCs w:val="18"/>
              </w:rPr>
              <w:t>500</w:t>
            </w:r>
            <w:r w:rsidRPr="00B20AC7">
              <w:rPr>
                <w:rFonts w:hint="eastAsia"/>
                <w:sz w:val="18"/>
                <w:szCs w:val="18"/>
              </w:rPr>
              <w:t>米</w:t>
            </w:r>
          </w:p>
        </w:tc>
        <w:tc>
          <w:tcPr>
            <w:tcW w:w="993" w:type="dxa"/>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高风险</w:t>
            </w:r>
          </w:p>
        </w:tc>
        <w:tc>
          <w:tcPr>
            <w:tcW w:w="992" w:type="dxa"/>
            <w:tcBorders>
              <w:tl2br w:val="nil"/>
              <w:tr2bl w:val="nil"/>
            </w:tcBorders>
            <w:vAlign w:val="center"/>
          </w:tcPr>
          <w:p w:rsidR="00B20AC7" w:rsidRPr="00B20AC7" w:rsidRDefault="00B20AC7"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C970A3" w:rsidRDefault="00B20AC7" w:rsidP="00E461EE">
            <w:pPr>
              <w:rPr>
                <w:sz w:val="18"/>
                <w:szCs w:val="18"/>
              </w:rPr>
            </w:pPr>
          </w:p>
        </w:tc>
        <w:tc>
          <w:tcPr>
            <w:tcW w:w="1701" w:type="dxa"/>
            <w:vMerge w:val="restart"/>
            <w:tcBorders>
              <w:tl2br w:val="nil"/>
              <w:tr2bl w:val="nil"/>
            </w:tcBorders>
            <w:vAlign w:val="center"/>
          </w:tcPr>
          <w:p w:rsidR="00B20AC7" w:rsidRPr="00B20AC7" w:rsidRDefault="00B20AC7" w:rsidP="00A7025C">
            <w:pPr>
              <w:rPr>
                <w:sz w:val="18"/>
                <w:szCs w:val="18"/>
              </w:rPr>
            </w:pPr>
            <w:r w:rsidRPr="00B20AC7">
              <w:rPr>
                <w:rFonts w:hint="eastAsia"/>
                <w:sz w:val="18"/>
                <w:szCs w:val="18"/>
              </w:rPr>
              <w:t>待建场</w:t>
            </w:r>
            <w:r w:rsidR="00A7025C">
              <w:rPr>
                <w:rFonts w:hint="eastAsia"/>
                <w:sz w:val="18"/>
                <w:szCs w:val="18"/>
              </w:rPr>
              <w:t>与</w:t>
            </w:r>
            <w:r w:rsidR="00A7025C" w:rsidRPr="00B20AC7">
              <w:rPr>
                <w:rFonts w:hint="eastAsia"/>
                <w:sz w:val="18"/>
                <w:szCs w:val="18"/>
              </w:rPr>
              <w:t>动物隔离场所</w:t>
            </w:r>
            <w:r w:rsidR="00A7025C">
              <w:rPr>
                <w:rFonts w:hint="eastAsia"/>
                <w:sz w:val="18"/>
                <w:szCs w:val="18"/>
              </w:rPr>
              <w:t>距离</w:t>
            </w:r>
          </w:p>
        </w:tc>
        <w:tc>
          <w:tcPr>
            <w:tcW w:w="4110" w:type="dxa"/>
            <w:tcBorders>
              <w:tl2br w:val="nil"/>
              <w:tr2bl w:val="nil"/>
            </w:tcBorders>
            <w:vAlign w:val="center"/>
          </w:tcPr>
          <w:p w:rsidR="00B20AC7" w:rsidRPr="00B20AC7" w:rsidRDefault="00A7025C" w:rsidP="00E461EE">
            <w:pPr>
              <w:widowControl/>
              <w:rPr>
                <w:sz w:val="18"/>
                <w:szCs w:val="18"/>
              </w:rPr>
            </w:pPr>
            <w:r w:rsidRPr="00B20AC7">
              <w:rPr>
                <w:rFonts w:hint="eastAsia"/>
                <w:sz w:val="18"/>
                <w:szCs w:val="18"/>
              </w:rPr>
              <w:t>距离＞</w:t>
            </w:r>
            <w:r>
              <w:rPr>
                <w:rFonts w:hint="eastAsia"/>
                <w:sz w:val="18"/>
                <w:szCs w:val="18"/>
              </w:rPr>
              <w:t>3</w:t>
            </w:r>
            <w:r w:rsidRPr="00B20AC7">
              <w:rPr>
                <w:rFonts w:hint="eastAsia"/>
                <w:sz w:val="18"/>
                <w:szCs w:val="18"/>
              </w:rPr>
              <w:t>000</w:t>
            </w:r>
            <w:r w:rsidRPr="00B20AC7">
              <w:rPr>
                <w:rFonts w:hint="eastAsia"/>
                <w:sz w:val="18"/>
                <w:szCs w:val="18"/>
              </w:rPr>
              <w:t>米</w:t>
            </w:r>
          </w:p>
        </w:tc>
        <w:tc>
          <w:tcPr>
            <w:tcW w:w="993" w:type="dxa"/>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widowControl/>
              <w:rPr>
                <w:sz w:val="18"/>
                <w:szCs w:val="18"/>
              </w:rPr>
            </w:pPr>
          </w:p>
        </w:tc>
      </w:tr>
      <w:tr w:rsidR="00A7025C" w:rsidRPr="00B20AC7" w:rsidTr="0070319E">
        <w:trPr>
          <w:trHeight w:val="397"/>
        </w:trPr>
        <w:tc>
          <w:tcPr>
            <w:tcW w:w="1277" w:type="dxa"/>
            <w:vMerge/>
            <w:tcBorders>
              <w:tl2br w:val="nil"/>
              <w:tr2bl w:val="nil"/>
            </w:tcBorders>
            <w:vAlign w:val="center"/>
          </w:tcPr>
          <w:p w:rsidR="00A7025C" w:rsidRPr="00C970A3" w:rsidRDefault="00A7025C" w:rsidP="00E461EE">
            <w:pPr>
              <w:rPr>
                <w:sz w:val="18"/>
                <w:szCs w:val="18"/>
              </w:rPr>
            </w:pPr>
          </w:p>
        </w:tc>
        <w:tc>
          <w:tcPr>
            <w:tcW w:w="1701" w:type="dxa"/>
            <w:vMerge/>
            <w:tcBorders>
              <w:tl2br w:val="nil"/>
              <w:tr2bl w:val="nil"/>
            </w:tcBorders>
            <w:vAlign w:val="center"/>
          </w:tcPr>
          <w:p w:rsidR="00A7025C" w:rsidRPr="00B20AC7" w:rsidRDefault="00A7025C" w:rsidP="00E461EE">
            <w:pPr>
              <w:rPr>
                <w:sz w:val="18"/>
                <w:szCs w:val="18"/>
              </w:rPr>
            </w:pPr>
          </w:p>
        </w:tc>
        <w:tc>
          <w:tcPr>
            <w:tcW w:w="4110" w:type="dxa"/>
            <w:tcBorders>
              <w:tl2br w:val="nil"/>
              <w:tr2bl w:val="nil"/>
            </w:tcBorders>
            <w:vAlign w:val="center"/>
          </w:tcPr>
          <w:p w:rsidR="00A7025C" w:rsidRPr="00B20AC7" w:rsidRDefault="00A7025C" w:rsidP="00E461EE">
            <w:pPr>
              <w:widowControl/>
              <w:rPr>
                <w:sz w:val="18"/>
                <w:szCs w:val="18"/>
              </w:rPr>
            </w:pPr>
            <w:r>
              <w:rPr>
                <w:rFonts w:hint="eastAsia"/>
                <w:sz w:val="18"/>
                <w:szCs w:val="18"/>
              </w:rPr>
              <w:t>1</w:t>
            </w:r>
            <w:r w:rsidRPr="00B20AC7">
              <w:rPr>
                <w:rFonts w:hint="eastAsia"/>
                <w:sz w:val="18"/>
                <w:szCs w:val="18"/>
              </w:rPr>
              <w:t>500</w:t>
            </w:r>
            <w:r w:rsidRPr="00B20AC7">
              <w:rPr>
                <w:rFonts w:hint="eastAsia"/>
                <w:sz w:val="18"/>
                <w:szCs w:val="18"/>
              </w:rPr>
              <w:t>米≤距离≤</w:t>
            </w:r>
            <w:r>
              <w:rPr>
                <w:rFonts w:hint="eastAsia"/>
                <w:sz w:val="18"/>
                <w:szCs w:val="18"/>
              </w:rPr>
              <w:t>3</w:t>
            </w:r>
            <w:r w:rsidRPr="00B20AC7">
              <w:rPr>
                <w:rFonts w:hint="eastAsia"/>
                <w:sz w:val="18"/>
                <w:szCs w:val="18"/>
              </w:rPr>
              <w:t>000</w:t>
            </w:r>
            <w:r w:rsidRPr="00B20AC7">
              <w:rPr>
                <w:rFonts w:hint="eastAsia"/>
                <w:sz w:val="18"/>
                <w:szCs w:val="18"/>
              </w:rPr>
              <w:t>米</w:t>
            </w:r>
            <w:r w:rsidRPr="00B20AC7">
              <w:rPr>
                <w:rFonts w:hint="eastAsia"/>
                <w:sz w:val="18"/>
                <w:szCs w:val="18"/>
              </w:rPr>
              <w:t xml:space="preserve">, </w:t>
            </w:r>
            <w:r w:rsidRPr="00B20AC7">
              <w:rPr>
                <w:rFonts w:hint="eastAsia"/>
                <w:sz w:val="18"/>
                <w:szCs w:val="18"/>
              </w:rPr>
              <w:t>且有良好天然屏障</w:t>
            </w:r>
          </w:p>
        </w:tc>
        <w:tc>
          <w:tcPr>
            <w:tcW w:w="993" w:type="dxa"/>
            <w:tcBorders>
              <w:tl2br w:val="nil"/>
              <w:tr2bl w:val="nil"/>
            </w:tcBorders>
            <w:vAlign w:val="center"/>
          </w:tcPr>
          <w:p w:rsidR="00A7025C" w:rsidRPr="00B20AC7" w:rsidRDefault="00A7025C" w:rsidP="00E461EE">
            <w:pPr>
              <w:widowControl/>
              <w:rPr>
                <w:sz w:val="18"/>
                <w:szCs w:val="18"/>
              </w:rPr>
            </w:pPr>
            <w:r>
              <w:rPr>
                <w:rFonts w:hint="eastAsia"/>
                <w:sz w:val="18"/>
                <w:szCs w:val="18"/>
              </w:rPr>
              <w:t>中风险</w:t>
            </w:r>
          </w:p>
        </w:tc>
        <w:tc>
          <w:tcPr>
            <w:tcW w:w="992" w:type="dxa"/>
            <w:tcBorders>
              <w:tl2br w:val="nil"/>
              <w:tr2bl w:val="nil"/>
            </w:tcBorders>
            <w:vAlign w:val="center"/>
          </w:tcPr>
          <w:p w:rsidR="00A7025C" w:rsidRPr="00B20AC7" w:rsidRDefault="00A7025C"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C970A3" w:rsidRDefault="00B20AC7" w:rsidP="00E461EE">
            <w:pPr>
              <w:rPr>
                <w:sz w:val="18"/>
                <w:szCs w:val="18"/>
              </w:rPr>
            </w:pPr>
          </w:p>
        </w:tc>
        <w:tc>
          <w:tcPr>
            <w:tcW w:w="1701" w:type="dxa"/>
            <w:vMerge/>
            <w:tcBorders>
              <w:tl2br w:val="nil"/>
              <w:tr2bl w:val="nil"/>
            </w:tcBorders>
            <w:vAlign w:val="center"/>
          </w:tcPr>
          <w:p w:rsidR="00B20AC7" w:rsidRPr="00B20AC7" w:rsidRDefault="00B20AC7" w:rsidP="00E461EE">
            <w:pPr>
              <w:rPr>
                <w:sz w:val="18"/>
                <w:szCs w:val="18"/>
              </w:rPr>
            </w:pPr>
          </w:p>
        </w:tc>
        <w:tc>
          <w:tcPr>
            <w:tcW w:w="4110" w:type="dxa"/>
            <w:tcBorders>
              <w:tl2br w:val="nil"/>
              <w:tr2bl w:val="nil"/>
            </w:tcBorders>
            <w:vAlign w:val="center"/>
          </w:tcPr>
          <w:p w:rsidR="00B20AC7" w:rsidRPr="00B20AC7" w:rsidRDefault="00A7025C" w:rsidP="0036127F">
            <w:pPr>
              <w:widowControl/>
              <w:rPr>
                <w:sz w:val="18"/>
                <w:szCs w:val="18"/>
              </w:rPr>
            </w:pPr>
            <w:r>
              <w:rPr>
                <w:rFonts w:hint="eastAsia"/>
                <w:sz w:val="18"/>
                <w:szCs w:val="18"/>
              </w:rPr>
              <w:t>1</w:t>
            </w:r>
            <w:r w:rsidRPr="00B20AC7">
              <w:rPr>
                <w:rFonts w:hint="eastAsia"/>
                <w:sz w:val="18"/>
                <w:szCs w:val="18"/>
              </w:rPr>
              <w:t>500</w:t>
            </w:r>
            <w:r w:rsidRPr="00B20AC7">
              <w:rPr>
                <w:rFonts w:hint="eastAsia"/>
                <w:sz w:val="18"/>
                <w:szCs w:val="18"/>
              </w:rPr>
              <w:t>米≤距离≤</w:t>
            </w:r>
            <w:r>
              <w:rPr>
                <w:rFonts w:hint="eastAsia"/>
                <w:sz w:val="18"/>
                <w:szCs w:val="18"/>
              </w:rPr>
              <w:t>3</w:t>
            </w:r>
            <w:r w:rsidRPr="00B20AC7">
              <w:rPr>
                <w:rFonts w:hint="eastAsia"/>
                <w:sz w:val="18"/>
                <w:szCs w:val="18"/>
              </w:rPr>
              <w:t>000</w:t>
            </w:r>
            <w:r w:rsidRPr="00B20AC7">
              <w:rPr>
                <w:rFonts w:hint="eastAsia"/>
                <w:sz w:val="18"/>
                <w:szCs w:val="18"/>
              </w:rPr>
              <w:t>米</w:t>
            </w:r>
            <w:r w:rsidRPr="00B20AC7">
              <w:rPr>
                <w:rFonts w:hint="eastAsia"/>
                <w:sz w:val="18"/>
                <w:szCs w:val="18"/>
              </w:rPr>
              <w:t xml:space="preserve">, </w:t>
            </w:r>
            <w:r>
              <w:rPr>
                <w:rFonts w:hint="eastAsia"/>
                <w:sz w:val="18"/>
                <w:szCs w:val="18"/>
              </w:rPr>
              <w:t>且无</w:t>
            </w:r>
            <w:r w:rsidRPr="00B20AC7">
              <w:rPr>
                <w:rFonts w:hint="eastAsia"/>
                <w:sz w:val="18"/>
                <w:szCs w:val="18"/>
              </w:rPr>
              <w:t>良好天然屏障</w:t>
            </w:r>
            <w:r>
              <w:rPr>
                <w:rFonts w:hint="eastAsia"/>
                <w:sz w:val="18"/>
                <w:szCs w:val="18"/>
              </w:rPr>
              <w:t>；或者</w:t>
            </w:r>
            <w:r w:rsidRPr="00B20AC7">
              <w:rPr>
                <w:rFonts w:hint="eastAsia"/>
                <w:sz w:val="18"/>
                <w:szCs w:val="18"/>
              </w:rPr>
              <w:t>距离＜</w:t>
            </w:r>
            <w:r>
              <w:rPr>
                <w:rFonts w:hint="eastAsia"/>
                <w:sz w:val="18"/>
                <w:szCs w:val="18"/>
              </w:rPr>
              <w:t>1</w:t>
            </w:r>
            <w:r w:rsidRPr="00B20AC7">
              <w:rPr>
                <w:rFonts w:hint="eastAsia"/>
                <w:sz w:val="18"/>
                <w:szCs w:val="18"/>
              </w:rPr>
              <w:t>500</w:t>
            </w:r>
            <w:r w:rsidRPr="00B20AC7">
              <w:rPr>
                <w:rFonts w:hint="eastAsia"/>
                <w:sz w:val="18"/>
                <w:szCs w:val="18"/>
              </w:rPr>
              <w:t>米</w:t>
            </w:r>
          </w:p>
        </w:tc>
        <w:tc>
          <w:tcPr>
            <w:tcW w:w="993" w:type="dxa"/>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高风险</w:t>
            </w:r>
          </w:p>
        </w:tc>
        <w:tc>
          <w:tcPr>
            <w:tcW w:w="992" w:type="dxa"/>
            <w:tcBorders>
              <w:tl2br w:val="nil"/>
              <w:tr2bl w:val="nil"/>
            </w:tcBorders>
            <w:vAlign w:val="center"/>
          </w:tcPr>
          <w:p w:rsidR="00B20AC7" w:rsidRPr="00B20AC7" w:rsidRDefault="00B20AC7"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C970A3" w:rsidRDefault="00B20AC7" w:rsidP="00E461EE">
            <w:pPr>
              <w:widowControl/>
              <w:rPr>
                <w:sz w:val="18"/>
                <w:szCs w:val="18"/>
              </w:rPr>
            </w:pPr>
          </w:p>
        </w:tc>
        <w:tc>
          <w:tcPr>
            <w:tcW w:w="1701" w:type="dxa"/>
            <w:vMerge w:val="restart"/>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待建</w:t>
            </w:r>
            <w:r w:rsidRPr="00C31B6E">
              <w:rPr>
                <w:rFonts w:hint="eastAsia"/>
                <w:sz w:val="18"/>
                <w:szCs w:val="18"/>
              </w:rPr>
              <w:t>场周</w:t>
            </w:r>
            <w:r w:rsidR="001C111D" w:rsidRPr="00C31B6E">
              <w:rPr>
                <w:rFonts w:hint="eastAsia"/>
                <w:sz w:val="18"/>
                <w:szCs w:val="18"/>
              </w:rPr>
              <w:t>边</w:t>
            </w:r>
            <w:r w:rsidRPr="00C31B6E">
              <w:rPr>
                <w:rFonts w:hint="eastAsia"/>
                <w:sz w:val="18"/>
                <w:szCs w:val="18"/>
              </w:rPr>
              <w:t>3000</w:t>
            </w:r>
            <w:r w:rsidRPr="00C31B6E">
              <w:rPr>
                <w:rFonts w:hint="eastAsia"/>
                <w:sz w:val="18"/>
                <w:szCs w:val="18"/>
              </w:rPr>
              <w:t>米范围内，</w:t>
            </w:r>
            <w:r w:rsidR="00233D03" w:rsidRPr="00C31B6E">
              <w:rPr>
                <w:rFonts w:hint="eastAsia"/>
                <w:sz w:val="18"/>
                <w:szCs w:val="18"/>
              </w:rPr>
              <w:t>易感动物饲养场总数</w:t>
            </w:r>
          </w:p>
        </w:tc>
        <w:tc>
          <w:tcPr>
            <w:tcW w:w="4110" w:type="dxa"/>
            <w:tcBorders>
              <w:tl2br w:val="nil"/>
              <w:tr2bl w:val="nil"/>
            </w:tcBorders>
            <w:vAlign w:val="center"/>
          </w:tcPr>
          <w:p w:rsidR="00B20AC7" w:rsidRPr="00B20AC7" w:rsidRDefault="00B20AC7" w:rsidP="00A7025C">
            <w:pPr>
              <w:widowControl/>
              <w:rPr>
                <w:sz w:val="18"/>
                <w:szCs w:val="18"/>
              </w:rPr>
            </w:pPr>
            <w:r w:rsidRPr="00B20AC7">
              <w:rPr>
                <w:rFonts w:hint="eastAsia"/>
                <w:sz w:val="18"/>
                <w:szCs w:val="18"/>
              </w:rPr>
              <w:t>数量≤</w:t>
            </w:r>
            <w:r w:rsidRPr="00B20AC7">
              <w:rPr>
                <w:rFonts w:hint="eastAsia"/>
                <w:sz w:val="18"/>
                <w:szCs w:val="18"/>
              </w:rPr>
              <w:t>10</w:t>
            </w:r>
            <w:r w:rsidRPr="00B20AC7">
              <w:rPr>
                <w:rFonts w:hint="eastAsia"/>
                <w:sz w:val="18"/>
                <w:szCs w:val="18"/>
              </w:rPr>
              <w:t>个</w:t>
            </w:r>
          </w:p>
        </w:tc>
        <w:tc>
          <w:tcPr>
            <w:tcW w:w="993" w:type="dxa"/>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widowControl/>
              <w:rPr>
                <w:sz w:val="18"/>
                <w:szCs w:val="18"/>
              </w:rPr>
            </w:pPr>
          </w:p>
        </w:tc>
      </w:tr>
      <w:tr w:rsidR="00A7025C" w:rsidRPr="00B20AC7" w:rsidTr="0070319E">
        <w:trPr>
          <w:trHeight w:val="397"/>
        </w:trPr>
        <w:tc>
          <w:tcPr>
            <w:tcW w:w="1277" w:type="dxa"/>
            <w:vMerge/>
            <w:tcBorders>
              <w:tl2br w:val="nil"/>
              <w:tr2bl w:val="nil"/>
            </w:tcBorders>
            <w:vAlign w:val="center"/>
          </w:tcPr>
          <w:p w:rsidR="00A7025C" w:rsidRPr="00C970A3" w:rsidRDefault="00A7025C" w:rsidP="00E461EE">
            <w:pPr>
              <w:widowControl/>
              <w:rPr>
                <w:sz w:val="18"/>
                <w:szCs w:val="18"/>
              </w:rPr>
            </w:pPr>
          </w:p>
        </w:tc>
        <w:tc>
          <w:tcPr>
            <w:tcW w:w="1701" w:type="dxa"/>
            <w:vMerge/>
            <w:tcBorders>
              <w:tl2br w:val="nil"/>
              <w:tr2bl w:val="nil"/>
            </w:tcBorders>
            <w:vAlign w:val="center"/>
          </w:tcPr>
          <w:p w:rsidR="00A7025C" w:rsidRPr="00B20AC7" w:rsidRDefault="00A7025C" w:rsidP="00E461EE">
            <w:pPr>
              <w:rPr>
                <w:sz w:val="18"/>
                <w:szCs w:val="18"/>
              </w:rPr>
            </w:pPr>
          </w:p>
        </w:tc>
        <w:tc>
          <w:tcPr>
            <w:tcW w:w="4110" w:type="dxa"/>
            <w:tcBorders>
              <w:tl2br w:val="nil"/>
              <w:tr2bl w:val="nil"/>
            </w:tcBorders>
            <w:vAlign w:val="center"/>
          </w:tcPr>
          <w:p w:rsidR="00A7025C" w:rsidRPr="00B20AC7" w:rsidRDefault="00A7025C" w:rsidP="00A7025C">
            <w:pPr>
              <w:widowControl/>
              <w:rPr>
                <w:sz w:val="18"/>
                <w:szCs w:val="18"/>
              </w:rPr>
            </w:pPr>
            <w:r w:rsidRPr="00B20AC7">
              <w:rPr>
                <w:rFonts w:hint="eastAsia"/>
                <w:sz w:val="18"/>
                <w:szCs w:val="18"/>
              </w:rPr>
              <w:t>10</w:t>
            </w:r>
            <w:r w:rsidRPr="00B20AC7">
              <w:rPr>
                <w:rFonts w:hint="eastAsia"/>
                <w:sz w:val="18"/>
                <w:szCs w:val="18"/>
              </w:rPr>
              <w:t>个＜数量≤</w:t>
            </w:r>
            <w:r w:rsidRPr="00B20AC7">
              <w:rPr>
                <w:rFonts w:hint="eastAsia"/>
                <w:sz w:val="18"/>
                <w:szCs w:val="18"/>
              </w:rPr>
              <w:t>30</w:t>
            </w:r>
            <w:r w:rsidRPr="00B20AC7">
              <w:rPr>
                <w:rFonts w:hint="eastAsia"/>
                <w:sz w:val="18"/>
                <w:szCs w:val="18"/>
              </w:rPr>
              <w:t>个，且有良好天然屏障</w:t>
            </w:r>
          </w:p>
        </w:tc>
        <w:tc>
          <w:tcPr>
            <w:tcW w:w="993" w:type="dxa"/>
            <w:tcBorders>
              <w:tl2br w:val="nil"/>
              <w:tr2bl w:val="nil"/>
            </w:tcBorders>
            <w:vAlign w:val="center"/>
          </w:tcPr>
          <w:p w:rsidR="00A7025C" w:rsidRPr="00B20AC7" w:rsidRDefault="00A7025C" w:rsidP="00E461EE">
            <w:pPr>
              <w:widowControl/>
              <w:rPr>
                <w:sz w:val="18"/>
                <w:szCs w:val="18"/>
              </w:rPr>
            </w:pPr>
            <w:r>
              <w:rPr>
                <w:rFonts w:hint="eastAsia"/>
                <w:sz w:val="18"/>
                <w:szCs w:val="18"/>
              </w:rPr>
              <w:t>中风险</w:t>
            </w:r>
          </w:p>
        </w:tc>
        <w:tc>
          <w:tcPr>
            <w:tcW w:w="992" w:type="dxa"/>
            <w:tcBorders>
              <w:tl2br w:val="nil"/>
              <w:tr2bl w:val="nil"/>
            </w:tcBorders>
            <w:vAlign w:val="center"/>
          </w:tcPr>
          <w:p w:rsidR="00A7025C" w:rsidRPr="00B20AC7" w:rsidRDefault="00A7025C"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C970A3" w:rsidRDefault="00B20AC7" w:rsidP="00E461EE">
            <w:pPr>
              <w:widowControl/>
              <w:rPr>
                <w:sz w:val="18"/>
                <w:szCs w:val="18"/>
              </w:rPr>
            </w:pPr>
          </w:p>
        </w:tc>
        <w:tc>
          <w:tcPr>
            <w:tcW w:w="1701" w:type="dxa"/>
            <w:vMerge/>
            <w:tcBorders>
              <w:tl2br w:val="nil"/>
              <w:tr2bl w:val="nil"/>
            </w:tcBorders>
            <w:vAlign w:val="center"/>
          </w:tcPr>
          <w:p w:rsidR="00B20AC7" w:rsidRPr="00B20AC7" w:rsidRDefault="00B20AC7" w:rsidP="00E461EE">
            <w:pPr>
              <w:rPr>
                <w:sz w:val="18"/>
                <w:szCs w:val="18"/>
              </w:rPr>
            </w:pPr>
          </w:p>
        </w:tc>
        <w:tc>
          <w:tcPr>
            <w:tcW w:w="4110" w:type="dxa"/>
            <w:tcBorders>
              <w:tl2br w:val="nil"/>
              <w:tr2bl w:val="nil"/>
            </w:tcBorders>
            <w:vAlign w:val="center"/>
          </w:tcPr>
          <w:p w:rsidR="00B20AC7" w:rsidRPr="00B20AC7" w:rsidRDefault="00B20AC7" w:rsidP="0036127F">
            <w:pPr>
              <w:widowControl/>
              <w:rPr>
                <w:sz w:val="18"/>
                <w:szCs w:val="18"/>
              </w:rPr>
            </w:pPr>
            <w:r w:rsidRPr="00B20AC7">
              <w:rPr>
                <w:rFonts w:hint="eastAsia"/>
                <w:sz w:val="18"/>
                <w:szCs w:val="18"/>
              </w:rPr>
              <w:t>10</w:t>
            </w:r>
            <w:r w:rsidRPr="00B20AC7">
              <w:rPr>
                <w:rFonts w:hint="eastAsia"/>
                <w:sz w:val="18"/>
                <w:szCs w:val="18"/>
              </w:rPr>
              <w:t>个＜数量≤</w:t>
            </w:r>
            <w:r w:rsidRPr="00B20AC7">
              <w:rPr>
                <w:rFonts w:hint="eastAsia"/>
                <w:sz w:val="18"/>
                <w:szCs w:val="18"/>
              </w:rPr>
              <w:t>30</w:t>
            </w:r>
            <w:r w:rsidRPr="00B20AC7">
              <w:rPr>
                <w:rFonts w:hint="eastAsia"/>
                <w:sz w:val="18"/>
                <w:szCs w:val="18"/>
              </w:rPr>
              <w:t>个，且无良好天然屏障；或</w:t>
            </w:r>
            <w:r w:rsidR="00094983">
              <w:rPr>
                <w:rFonts w:hint="eastAsia"/>
                <w:sz w:val="18"/>
                <w:szCs w:val="18"/>
              </w:rPr>
              <w:t>者</w:t>
            </w:r>
            <w:r w:rsidRPr="00B20AC7">
              <w:rPr>
                <w:rFonts w:hint="eastAsia"/>
                <w:sz w:val="18"/>
                <w:szCs w:val="18"/>
              </w:rPr>
              <w:t>数量＞</w:t>
            </w:r>
            <w:r w:rsidRPr="00B20AC7">
              <w:rPr>
                <w:rFonts w:hint="eastAsia"/>
                <w:sz w:val="18"/>
                <w:szCs w:val="18"/>
              </w:rPr>
              <w:t>30</w:t>
            </w:r>
            <w:r w:rsidRPr="00B20AC7">
              <w:rPr>
                <w:rFonts w:hint="eastAsia"/>
                <w:sz w:val="18"/>
                <w:szCs w:val="18"/>
              </w:rPr>
              <w:t>个</w:t>
            </w:r>
          </w:p>
        </w:tc>
        <w:tc>
          <w:tcPr>
            <w:tcW w:w="993" w:type="dxa"/>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高风险</w:t>
            </w:r>
          </w:p>
        </w:tc>
        <w:tc>
          <w:tcPr>
            <w:tcW w:w="992" w:type="dxa"/>
            <w:tcBorders>
              <w:tl2br w:val="nil"/>
              <w:tr2bl w:val="nil"/>
            </w:tcBorders>
            <w:vAlign w:val="center"/>
          </w:tcPr>
          <w:p w:rsidR="00B20AC7" w:rsidRPr="00B20AC7" w:rsidRDefault="00B20AC7" w:rsidP="00E461EE">
            <w:pPr>
              <w:widowControl/>
              <w:rPr>
                <w:sz w:val="18"/>
                <w:szCs w:val="18"/>
              </w:rPr>
            </w:pPr>
          </w:p>
        </w:tc>
      </w:tr>
      <w:tr w:rsidR="00762340" w:rsidRPr="00B20AC7" w:rsidTr="0070319E">
        <w:trPr>
          <w:trHeight w:val="397"/>
        </w:trPr>
        <w:tc>
          <w:tcPr>
            <w:tcW w:w="1277" w:type="dxa"/>
            <w:vMerge w:val="restart"/>
            <w:tcBorders>
              <w:tl2br w:val="nil"/>
              <w:tr2bl w:val="nil"/>
            </w:tcBorders>
            <w:vAlign w:val="center"/>
          </w:tcPr>
          <w:p w:rsidR="00B20AC7" w:rsidRPr="00C970A3" w:rsidRDefault="00B20AC7" w:rsidP="00E461EE">
            <w:pPr>
              <w:widowControl/>
              <w:rPr>
                <w:sz w:val="18"/>
                <w:szCs w:val="18"/>
              </w:rPr>
            </w:pPr>
            <w:r w:rsidRPr="00C970A3">
              <w:rPr>
                <w:rFonts w:hint="eastAsia"/>
                <w:sz w:val="18"/>
                <w:szCs w:val="18"/>
              </w:rPr>
              <w:t>周</w:t>
            </w:r>
            <w:r w:rsidR="001C111D" w:rsidRPr="00C970A3">
              <w:rPr>
                <w:rFonts w:hint="eastAsia"/>
                <w:sz w:val="18"/>
                <w:szCs w:val="18"/>
              </w:rPr>
              <w:t>边</w:t>
            </w:r>
            <w:r w:rsidR="002F16E7" w:rsidRPr="00C970A3">
              <w:rPr>
                <w:rFonts w:hint="eastAsia"/>
                <w:sz w:val="18"/>
                <w:szCs w:val="18"/>
              </w:rPr>
              <w:t>高风险场所</w:t>
            </w:r>
            <w:r w:rsidRPr="00C970A3">
              <w:rPr>
                <w:rFonts w:hint="eastAsia"/>
                <w:sz w:val="18"/>
                <w:szCs w:val="18"/>
              </w:rPr>
              <w:t>情况</w:t>
            </w:r>
          </w:p>
          <w:p w:rsidR="00B20AC7" w:rsidRPr="00C970A3" w:rsidRDefault="00B20AC7" w:rsidP="00E461EE">
            <w:pPr>
              <w:widowControl/>
              <w:rPr>
                <w:sz w:val="18"/>
                <w:szCs w:val="18"/>
              </w:rPr>
            </w:pPr>
          </w:p>
        </w:tc>
        <w:tc>
          <w:tcPr>
            <w:tcW w:w="1701" w:type="dxa"/>
            <w:vMerge w:val="restart"/>
            <w:tcBorders>
              <w:tl2br w:val="nil"/>
              <w:tr2bl w:val="nil"/>
            </w:tcBorders>
            <w:vAlign w:val="center"/>
          </w:tcPr>
          <w:p w:rsidR="00B20AC7" w:rsidRPr="00D35B24" w:rsidRDefault="00B20AC7" w:rsidP="00E461EE">
            <w:pPr>
              <w:rPr>
                <w:sz w:val="18"/>
                <w:szCs w:val="18"/>
              </w:rPr>
            </w:pPr>
            <w:r w:rsidRPr="00D35B24">
              <w:rPr>
                <w:rFonts w:hint="eastAsia"/>
                <w:sz w:val="18"/>
                <w:szCs w:val="18"/>
              </w:rPr>
              <w:t>待建场与动物屠宰加工场所之间距离</w:t>
            </w:r>
          </w:p>
        </w:tc>
        <w:tc>
          <w:tcPr>
            <w:tcW w:w="4110" w:type="dxa"/>
            <w:tcBorders>
              <w:tl2br w:val="nil"/>
              <w:tr2bl w:val="nil"/>
            </w:tcBorders>
            <w:vAlign w:val="center"/>
          </w:tcPr>
          <w:p w:rsidR="00B20AC7" w:rsidRPr="00D35B24" w:rsidRDefault="00B20AC7" w:rsidP="00A7025C">
            <w:pPr>
              <w:widowControl/>
              <w:rPr>
                <w:sz w:val="18"/>
                <w:szCs w:val="18"/>
              </w:rPr>
            </w:pPr>
            <w:r w:rsidRPr="00D35B24">
              <w:rPr>
                <w:rFonts w:hint="eastAsia"/>
                <w:sz w:val="18"/>
                <w:szCs w:val="18"/>
              </w:rPr>
              <w:t>距离＞</w:t>
            </w:r>
            <w:r w:rsidRPr="00D35B24">
              <w:rPr>
                <w:rFonts w:hint="eastAsia"/>
                <w:sz w:val="18"/>
                <w:szCs w:val="18"/>
              </w:rPr>
              <w:t>1000</w:t>
            </w:r>
            <w:r w:rsidRPr="00D35B24">
              <w:rPr>
                <w:rFonts w:hint="eastAsia"/>
                <w:sz w:val="18"/>
                <w:szCs w:val="18"/>
              </w:rPr>
              <w:t>米</w:t>
            </w:r>
          </w:p>
        </w:tc>
        <w:tc>
          <w:tcPr>
            <w:tcW w:w="993" w:type="dxa"/>
            <w:tcBorders>
              <w:tl2br w:val="nil"/>
              <w:tr2bl w:val="nil"/>
            </w:tcBorders>
            <w:vAlign w:val="center"/>
          </w:tcPr>
          <w:p w:rsidR="00B20AC7" w:rsidRPr="00B20AC7" w:rsidRDefault="00B20AC7" w:rsidP="00A7025C">
            <w:pPr>
              <w:widowControl/>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widowControl/>
              <w:rPr>
                <w:sz w:val="18"/>
                <w:szCs w:val="18"/>
              </w:rPr>
            </w:pPr>
          </w:p>
        </w:tc>
      </w:tr>
      <w:tr w:rsidR="00A7025C" w:rsidRPr="00B20AC7" w:rsidTr="0070319E">
        <w:trPr>
          <w:trHeight w:val="397"/>
        </w:trPr>
        <w:tc>
          <w:tcPr>
            <w:tcW w:w="1277" w:type="dxa"/>
            <w:vMerge/>
            <w:tcBorders>
              <w:tl2br w:val="nil"/>
              <w:tr2bl w:val="nil"/>
            </w:tcBorders>
            <w:vAlign w:val="center"/>
          </w:tcPr>
          <w:p w:rsidR="00A7025C" w:rsidRPr="00B20AC7" w:rsidRDefault="00A7025C" w:rsidP="00E461EE">
            <w:pPr>
              <w:widowControl/>
              <w:rPr>
                <w:sz w:val="18"/>
                <w:szCs w:val="18"/>
              </w:rPr>
            </w:pPr>
          </w:p>
        </w:tc>
        <w:tc>
          <w:tcPr>
            <w:tcW w:w="1701" w:type="dxa"/>
            <w:vMerge/>
            <w:tcBorders>
              <w:tl2br w:val="nil"/>
              <w:tr2bl w:val="nil"/>
            </w:tcBorders>
            <w:vAlign w:val="center"/>
          </w:tcPr>
          <w:p w:rsidR="00A7025C" w:rsidRPr="00D35B24" w:rsidRDefault="00A7025C" w:rsidP="00E461EE">
            <w:pPr>
              <w:rPr>
                <w:sz w:val="18"/>
                <w:szCs w:val="18"/>
              </w:rPr>
            </w:pPr>
          </w:p>
        </w:tc>
        <w:tc>
          <w:tcPr>
            <w:tcW w:w="4110" w:type="dxa"/>
            <w:tcBorders>
              <w:tl2br w:val="nil"/>
              <w:tr2bl w:val="nil"/>
            </w:tcBorders>
            <w:vAlign w:val="center"/>
          </w:tcPr>
          <w:p w:rsidR="00A7025C" w:rsidRPr="00D35B24" w:rsidRDefault="00A7025C" w:rsidP="00E461EE">
            <w:pPr>
              <w:widowControl/>
              <w:rPr>
                <w:sz w:val="18"/>
                <w:szCs w:val="18"/>
              </w:rPr>
            </w:pPr>
            <w:r w:rsidRPr="00D35B24">
              <w:rPr>
                <w:rFonts w:hint="eastAsia"/>
                <w:sz w:val="18"/>
                <w:szCs w:val="18"/>
              </w:rPr>
              <w:t>500</w:t>
            </w:r>
            <w:r w:rsidRPr="00D35B24">
              <w:rPr>
                <w:rFonts w:hint="eastAsia"/>
                <w:sz w:val="18"/>
                <w:szCs w:val="18"/>
              </w:rPr>
              <w:t>米≤距离≤</w:t>
            </w:r>
            <w:r w:rsidRPr="00D35B24">
              <w:rPr>
                <w:rFonts w:hint="eastAsia"/>
                <w:sz w:val="18"/>
                <w:szCs w:val="18"/>
              </w:rPr>
              <w:t>1000</w:t>
            </w:r>
            <w:r w:rsidRPr="00D35B24">
              <w:rPr>
                <w:rFonts w:hint="eastAsia"/>
                <w:sz w:val="18"/>
                <w:szCs w:val="18"/>
              </w:rPr>
              <w:t>米</w:t>
            </w:r>
            <w:r w:rsidRPr="00D35B24">
              <w:rPr>
                <w:rFonts w:hint="eastAsia"/>
                <w:sz w:val="18"/>
                <w:szCs w:val="18"/>
              </w:rPr>
              <w:t xml:space="preserve">, </w:t>
            </w:r>
            <w:r w:rsidRPr="00D35B24">
              <w:rPr>
                <w:rFonts w:hint="eastAsia"/>
                <w:sz w:val="18"/>
                <w:szCs w:val="18"/>
              </w:rPr>
              <w:t>且有良好天然屏障</w:t>
            </w:r>
          </w:p>
        </w:tc>
        <w:tc>
          <w:tcPr>
            <w:tcW w:w="993" w:type="dxa"/>
            <w:tcBorders>
              <w:tl2br w:val="nil"/>
              <w:tr2bl w:val="nil"/>
            </w:tcBorders>
            <w:vAlign w:val="center"/>
          </w:tcPr>
          <w:p w:rsidR="00A7025C" w:rsidRPr="00B20AC7" w:rsidRDefault="00A7025C" w:rsidP="00E461EE">
            <w:pPr>
              <w:widowControl/>
              <w:rPr>
                <w:sz w:val="18"/>
                <w:szCs w:val="18"/>
              </w:rPr>
            </w:pPr>
            <w:r>
              <w:rPr>
                <w:rFonts w:hint="eastAsia"/>
                <w:sz w:val="18"/>
                <w:szCs w:val="18"/>
              </w:rPr>
              <w:t>中风险</w:t>
            </w:r>
          </w:p>
        </w:tc>
        <w:tc>
          <w:tcPr>
            <w:tcW w:w="992" w:type="dxa"/>
            <w:tcBorders>
              <w:tl2br w:val="nil"/>
              <w:tr2bl w:val="nil"/>
            </w:tcBorders>
            <w:vAlign w:val="center"/>
          </w:tcPr>
          <w:p w:rsidR="00A7025C" w:rsidRPr="00B20AC7" w:rsidRDefault="00A7025C"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B20AC7" w:rsidRDefault="00B20AC7" w:rsidP="00E461EE">
            <w:pPr>
              <w:widowControl/>
              <w:rPr>
                <w:sz w:val="18"/>
                <w:szCs w:val="18"/>
              </w:rPr>
            </w:pPr>
          </w:p>
        </w:tc>
        <w:tc>
          <w:tcPr>
            <w:tcW w:w="1701" w:type="dxa"/>
            <w:vMerge/>
            <w:tcBorders>
              <w:tl2br w:val="nil"/>
              <w:tr2bl w:val="nil"/>
            </w:tcBorders>
            <w:vAlign w:val="center"/>
          </w:tcPr>
          <w:p w:rsidR="00B20AC7" w:rsidRPr="00D35B24" w:rsidRDefault="00B20AC7" w:rsidP="00E461EE">
            <w:pPr>
              <w:rPr>
                <w:sz w:val="18"/>
                <w:szCs w:val="18"/>
              </w:rPr>
            </w:pPr>
          </w:p>
        </w:tc>
        <w:tc>
          <w:tcPr>
            <w:tcW w:w="4110" w:type="dxa"/>
            <w:tcBorders>
              <w:tl2br w:val="nil"/>
              <w:tr2bl w:val="nil"/>
            </w:tcBorders>
            <w:vAlign w:val="center"/>
          </w:tcPr>
          <w:p w:rsidR="00B20AC7" w:rsidRPr="00D35B24" w:rsidRDefault="00B20AC7" w:rsidP="0036127F">
            <w:pPr>
              <w:widowControl/>
              <w:rPr>
                <w:sz w:val="18"/>
                <w:szCs w:val="18"/>
              </w:rPr>
            </w:pPr>
            <w:r w:rsidRPr="00D35B24">
              <w:rPr>
                <w:rFonts w:hint="eastAsia"/>
                <w:sz w:val="18"/>
                <w:szCs w:val="18"/>
              </w:rPr>
              <w:t>500</w:t>
            </w:r>
            <w:r w:rsidRPr="00D35B24">
              <w:rPr>
                <w:rFonts w:hint="eastAsia"/>
                <w:sz w:val="18"/>
                <w:szCs w:val="18"/>
              </w:rPr>
              <w:t>米≤距离≤</w:t>
            </w:r>
            <w:r w:rsidRPr="00D35B24">
              <w:rPr>
                <w:rFonts w:hint="eastAsia"/>
                <w:sz w:val="18"/>
                <w:szCs w:val="18"/>
              </w:rPr>
              <w:t>1000</w:t>
            </w:r>
            <w:r w:rsidRPr="00D35B24">
              <w:rPr>
                <w:rFonts w:hint="eastAsia"/>
                <w:sz w:val="18"/>
                <w:szCs w:val="18"/>
              </w:rPr>
              <w:t>米</w:t>
            </w:r>
            <w:r w:rsidRPr="00D35B24">
              <w:rPr>
                <w:rFonts w:hint="eastAsia"/>
                <w:sz w:val="18"/>
                <w:szCs w:val="18"/>
              </w:rPr>
              <w:t xml:space="preserve">, </w:t>
            </w:r>
            <w:r w:rsidRPr="00D35B24">
              <w:rPr>
                <w:rFonts w:hint="eastAsia"/>
                <w:sz w:val="18"/>
                <w:szCs w:val="18"/>
              </w:rPr>
              <w:t>且无良好天然或人工屏障；或</w:t>
            </w:r>
            <w:r w:rsidR="00094983" w:rsidRPr="00D35B24">
              <w:rPr>
                <w:rFonts w:hint="eastAsia"/>
                <w:sz w:val="18"/>
                <w:szCs w:val="18"/>
              </w:rPr>
              <w:t>者</w:t>
            </w:r>
            <w:r w:rsidRPr="00D35B24">
              <w:rPr>
                <w:rFonts w:hint="eastAsia"/>
                <w:sz w:val="18"/>
                <w:szCs w:val="18"/>
              </w:rPr>
              <w:t>距离＜</w:t>
            </w:r>
            <w:r w:rsidRPr="00D35B24">
              <w:rPr>
                <w:rFonts w:hint="eastAsia"/>
                <w:sz w:val="18"/>
                <w:szCs w:val="18"/>
              </w:rPr>
              <w:t>500</w:t>
            </w:r>
            <w:r w:rsidRPr="00D35B24">
              <w:rPr>
                <w:rFonts w:hint="eastAsia"/>
                <w:sz w:val="18"/>
                <w:szCs w:val="18"/>
              </w:rPr>
              <w:t>米</w:t>
            </w:r>
          </w:p>
        </w:tc>
        <w:tc>
          <w:tcPr>
            <w:tcW w:w="993" w:type="dxa"/>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高风险</w:t>
            </w:r>
          </w:p>
        </w:tc>
        <w:tc>
          <w:tcPr>
            <w:tcW w:w="992" w:type="dxa"/>
            <w:tcBorders>
              <w:tl2br w:val="nil"/>
              <w:tr2bl w:val="nil"/>
            </w:tcBorders>
            <w:vAlign w:val="center"/>
          </w:tcPr>
          <w:p w:rsidR="00B20AC7" w:rsidRPr="00B20AC7" w:rsidRDefault="00B20AC7"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B20AC7" w:rsidRDefault="00B20AC7" w:rsidP="00E461EE">
            <w:pPr>
              <w:widowControl/>
              <w:rPr>
                <w:sz w:val="18"/>
                <w:szCs w:val="18"/>
              </w:rPr>
            </w:pPr>
          </w:p>
        </w:tc>
        <w:tc>
          <w:tcPr>
            <w:tcW w:w="1701" w:type="dxa"/>
            <w:vMerge w:val="restart"/>
            <w:tcBorders>
              <w:tl2br w:val="nil"/>
              <w:tr2bl w:val="nil"/>
            </w:tcBorders>
            <w:vAlign w:val="center"/>
          </w:tcPr>
          <w:p w:rsidR="00B20AC7" w:rsidRPr="00B20AC7" w:rsidRDefault="00B20AC7" w:rsidP="00E461EE">
            <w:pPr>
              <w:rPr>
                <w:sz w:val="18"/>
                <w:szCs w:val="18"/>
                <w:vertAlign w:val="superscript"/>
              </w:rPr>
            </w:pPr>
            <w:r w:rsidRPr="00B20AC7">
              <w:rPr>
                <w:rFonts w:hint="eastAsia"/>
                <w:sz w:val="18"/>
                <w:szCs w:val="18"/>
              </w:rPr>
              <w:t>待建场与动物及动物产品无害化处理场所之间距离</w:t>
            </w:r>
          </w:p>
        </w:tc>
        <w:tc>
          <w:tcPr>
            <w:tcW w:w="4110" w:type="dxa"/>
            <w:tcBorders>
              <w:tl2br w:val="nil"/>
              <w:tr2bl w:val="nil"/>
            </w:tcBorders>
            <w:vAlign w:val="center"/>
          </w:tcPr>
          <w:p w:rsidR="00B20AC7" w:rsidRPr="002152AF" w:rsidRDefault="00B20AC7" w:rsidP="00A7025C">
            <w:pPr>
              <w:widowControl/>
              <w:rPr>
                <w:sz w:val="18"/>
                <w:szCs w:val="18"/>
              </w:rPr>
            </w:pPr>
            <w:r w:rsidRPr="002152AF">
              <w:rPr>
                <w:rFonts w:hint="eastAsia"/>
                <w:sz w:val="18"/>
                <w:szCs w:val="18"/>
              </w:rPr>
              <w:t>距离＞</w:t>
            </w:r>
            <w:r w:rsidRPr="002152AF">
              <w:rPr>
                <w:rFonts w:hint="eastAsia"/>
                <w:sz w:val="18"/>
                <w:szCs w:val="18"/>
              </w:rPr>
              <w:t>3000</w:t>
            </w:r>
            <w:r w:rsidRPr="002152AF">
              <w:rPr>
                <w:rFonts w:hint="eastAsia"/>
                <w:sz w:val="18"/>
                <w:szCs w:val="18"/>
              </w:rPr>
              <w:t>米；</w:t>
            </w:r>
          </w:p>
        </w:tc>
        <w:tc>
          <w:tcPr>
            <w:tcW w:w="993" w:type="dxa"/>
            <w:tcBorders>
              <w:tl2br w:val="nil"/>
              <w:tr2bl w:val="nil"/>
            </w:tcBorders>
            <w:vAlign w:val="center"/>
          </w:tcPr>
          <w:p w:rsidR="00B20AC7" w:rsidRPr="00B20AC7" w:rsidRDefault="00B20AC7" w:rsidP="00A7025C">
            <w:pPr>
              <w:widowControl/>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widowControl/>
              <w:rPr>
                <w:sz w:val="18"/>
                <w:szCs w:val="18"/>
              </w:rPr>
            </w:pPr>
          </w:p>
        </w:tc>
      </w:tr>
      <w:tr w:rsidR="00A7025C" w:rsidRPr="00B20AC7" w:rsidTr="0070319E">
        <w:trPr>
          <w:trHeight w:val="397"/>
        </w:trPr>
        <w:tc>
          <w:tcPr>
            <w:tcW w:w="1277" w:type="dxa"/>
            <w:vMerge/>
            <w:tcBorders>
              <w:tl2br w:val="nil"/>
              <w:tr2bl w:val="nil"/>
            </w:tcBorders>
            <w:vAlign w:val="center"/>
          </w:tcPr>
          <w:p w:rsidR="00A7025C" w:rsidRPr="00B20AC7" w:rsidRDefault="00A7025C" w:rsidP="00E461EE">
            <w:pPr>
              <w:widowControl/>
              <w:rPr>
                <w:sz w:val="18"/>
                <w:szCs w:val="18"/>
              </w:rPr>
            </w:pPr>
          </w:p>
        </w:tc>
        <w:tc>
          <w:tcPr>
            <w:tcW w:w="1701" w:type="dxa"/>
            <w:vMerge/>
            <w:tcBorders>
              <w:tl2br w:val="nil"/>
              <w:tr2bl w:val="nil"/>
            </w:tcBorders>
            <w:vAlign w:val="center"/>
          </w:tcPr>
          <w:p w:rsidR="00A7025C" w:rsidRPr="00B20AC7" w:rsidRDefault="00A7025C" w:rsidP="00E461EE">
            <w:pPr>
              <w:rPr>
                <w:sz w:val="18"/>
                <w:szCs w:val="18"/>
              </w:rPr>
            </w:pPr>
          </w:p>
        </w:tc>
        <w:tc>
          <w:tcPr>
            <w:tcW w:w="4110" w:type="dxa"/>
            <w:tcBorders>
              <w:tl2br w:val="nil"/>
              <w:tr2bl w:val="nil"/>
            </w:tcBorders>
            <w:vAlign w:val="center"/>
          </w:tcPr>
          <w:p w:rsidR="00A7025C" w:rsidRPr="002152AF" w:rsidRDefault="00857590" w:rsidP="002152AF">
            <w:pPr>
              <w:widowControl/>
              <w:jc w:val="left"/>
              <w:rPr>
                <w:sz w:val="18"/>
                <w:szCs w:val="18"/>
              </w:rPr>
            </w:pPr>
            <w:r w:rsidRPr="002152AF">
              <w:rPr>
                <w:sz w:val="18"/>
                <w:szCs w:val="18"/>
              </w:rPr>
              <w:t>1500</w:t>
            </w:r>
            <w:r w:rsidRPr="002152AF">
              <w:rPr>
                <w:rFonts w:hint="eastAsia"/>
                <w:sz w:val="18"/>
                <w:szCs w:val="18"/>
              </w:rPr>
              <w:t>米≤距离≤</w:t>
            </w:r>
            <w:r w:rsidRPr="002152AF">
              <w:rPr>
                <w:sz w:val="18"/>
                <w:szCs w:val="18"/>
              </w:rPr>
              <w:t>3000</w:t>
            </w:r>
            <w:r w:rsidRPr="002152AF">
              <w:rPr>
                <w:rFonts w:hint="eastAsia"/>
                <w:sz w:val="18"/>
                <w:szCs w:val="18"/>
              </w:rPr>
              <w:t>米</w:t>
            </w:r>
            <w:r w:rsidRPr="002152AF">
              <w:rPr>
                <w:sz w:val="18"/>
                <w:szCs w:val="18"/>
              </w:rPr>
              <w:t xml:space="preserve">, </w:t>
            </w:r>
            <w:r w:rsidRPr="002152AF">
              <w:rPr>
                <w:rFonts w:hint="eastAsia"/>
                <w:sz w:val="18"/>
                <w:szCs w:val="18"/>
              </w:rPr>
              <w:t>且有良好天然屏障</w:t>
            </w:r>
          </w:p>
        </w:tc>
        <w:tc>
          <w:tcPr>
            <w:tcW w:w="993" w:type="dxa"/>
            <w:tcBorders>
              <w:tl2br w:val="nil"/>
              <w:tr2bl w:val="nil"/>
            </w:tcBorders>
            <w:vAlign w:val="center"/>
          </w:tcPr>
          <w:p w:rsidR="00A7025C" w:rsidRPr="00B20AC7" w:rsidRDefault="00A7025C" w:rsidP="00E461EE">
            <w:pPr>
              <w:widowControl/>
              <w:rPr>
                <w:sz w:val="18"/>
                <w:szCs w:val="18"/>
              </w:rPr>
            </w:pPr>
            <w:r>
              <w:rPr>
                <w:rFonts w:hint="eastAsia"/>
                <w:sz w:val="18"/>
                <w:szCs w:val="18"/>
              </w:rPr>
              <w:t>中风险</w:t>
            </w:r>
          </w:p>
        </w:tc>
        <w:tc>
          <w:tcPr>
            <w:tcW w:w="992" w:type="dxa"/>
            <w:tcBorders>
              <w:tl2br w:val="nil"/>
              <w:tr2bl w:val="nil"/>
            </w:tcBorders>
            <w:vAlign w:val="center"/>
          </w:tcPr>
          <w:p w:rsidR="00A7025C" w:rsidRPr="00B20AC7" w:rsidRDefault="00A7025C"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B20AC7" w:rsidRDefault="00B20AC7" w:rsidP="00E461EE">
            <w:pPr>
              <w:widowControl/>
              <w:rPr>
                <w:sz w:val="18"/>
                <w:szCs w:val="18"/>
              </w:rPr>
            </w:pPr>
          </w:p>
        </w:tc>
        <w:tc>
          <w:tcPr>
            <w:tcW w:w="1701" w:type="dxa"/>
            <w:vMerge/>
            <w:tcBorders>
              <w:tl2br w:val="nil"/>
              <w:tr2bl w:val="nil"/>
            </w:tcBorders>
            <w:vAlign w:val="center"/>
          </w:tcPr>
          <w:p w:rsidR="00B20AC7" w:rsidRPr="00B20AC7" w:rsidRDefault="00B20AC7" w:rsidP="00E461EE">
            <w:pPr>
              <w:rPr>
                <w:sz w:val="18"/>
                <w:szCs w:val="18"/>
              </w:rPr>
            </w:pPr>
          </w:p>
        </w:tc>
        <w:tc>
          <w:tcPr>
            <w:tcW w:w="4110" w:type="dxa"/>
            <w:tcBorders>
              <w:tl2br w:val="nil"/>
              <w:tr2bl w:val="nil"/>
            </w:tcBorders>
            <w:vAlign w:val="center"/>
          </w:tcPr>
          <w:p w:rsidR="00857590" w:rsidRPr="002152AF" w:rsidRDefault="00857590" w:rsidP="0036127F">
            <w:pPr>
              <w:widowControl/>
              <w:jc w:val="left"/>
              <w:rPr>
                <w:sz w:val="18"/>
                <w:szCs w:val="18"/>
              </w:rPr>
            </w:pPr>
            <w:r w:rsidRPr="002152AF">
              <w:rPr>
                <w:sz w:val="18"/>
                <w:szCs w:val="18"/>
              </w:rPr>
              <w:t>1500</w:t>
            </w:r>
            <w:r w:rsidRPr="002152AF">
              <w:rPr>
                <w:rFonts w:hint="eastAsia"/>
                <w:sz w:val="18"/>
                <w:szCs w:val="18"/>
              </w:rPr>
              <w:t>米≤距离≤</w:t>
            </w:r>
            <w:r w:rsidRPr="002152AF">
              <w:rPr>
                <w:sz w:val="18"/>
                <w:szCs w:val="18"/>
              </w:rPr>
              <w:t>3000</w:t>
            </w:r>
            <w:r w:rsidRPr="002152AF">
              <w:rPr>
                <w:rFonts w:hint="eastAsia"/>
                <w:sz w:val="18"/>
                <w:szCs w:val="18"/>
              </w:rPr>
              <w:t>米，且无良好天然屏障；或者距离＜</w:t>
            </w:r>
            <w:r w:rsidRPr="002152AF">
              <w:rPr>
                <w:sz w:val="18"/>
                <w:szCs w:val="18"/>
              </w:rPr>
              <w:t>1500</w:t>
            </w:r>
            <w:r w:rsidRPr="002152AF">
              <w:rPr>
                <w:rFonts w:hint="eastAsia"/>
                <w:sz w:val="18"/>
                <w:szCs w:val="18"/>
              </w:rPr>
              <w:t>米</w:t>
            </w:r>
          </w:p>
        </w:tc>
        <w:tc>
          <w:tcPr>
            <w:tcW w:w="993" w:type="dxa"/>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高风险</w:t>
            </w:r>
          </w:p>
        </w:tc>
        <w:tc>
          <w:tcPr>
            <w:tcW w:w="992" w:type="dxa"/>
            <w:tcBorders>
              <w:tl2br w:val="nil"/>
              <w:tr2bl w:val="nil"/>
            </w:tcBorders>
            <w:vAlign w:val="center"/>
          </w:tcPr>
          <w:p w:rsidR="00B20AC7" w:rsidRPr="00B20AC7" w:rsidRDefault="00B20AC7"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B20AC7" w:rsidRDefault="00B20AC7" w:rsidP="00E461EE">
            <w:pPr>
              <w:widowControl/>
              <w:rPr>
                <w:sz w:val="18"/>
                <w:szCs w:val="18"/>
              </w:rPr>
            </w:pPr>
          </w:p>
        </w:tc>
        <w:tc>
          <w:tcPr>
            <w:tcW w:w="1701" w:type="dxa"/>
            <w:vMerge w:val="restart"/>
            <w:tcBorders>
              <w:tl2br w:val="nil"/>
              <w:tr2bl w:val="nil"/>
            </w:tcBorders>
            <w:vAlign w:val="center"/>
          </w:tcPr>
          <w:p w:rsidR="00B20AC7" w:rsidRPr="00B20AC7" w:rsidRDefault="00B20AC7" w:rsidP="00E461EE">
            <w:pPr>
              <w:rPr>
                <w:sz w:val="18"/>
                <w:szCs w:val="18"/>
              </w:rPr>
            </w:pPr>
            <w:r w:rsidRPr="00B20AC7">
              <w:rPr>
                <w:rFonts w:hint="eastAsia"/>
                <w:sz w:val="18"/>
                <w:szCs w:val="18"/>
              </w:rPr>
              <w:t>待建场与经营动物及动物产品的集贸市场之间距离</w:t>
            </w:r>
          </w:p>
        </w:tc>
        <w:tc>
          <w:tcPr>
            <w:tcW w:w="4110" w:type="dxa"/>
            <w:tcBorders>
              <w:tl2br w:val="nil"/>
              <w:tr2bl w:val="nil"/>
            </w:tcBorders>
            <w:vAlign w:val="center"/>
          </w:tcPr>
          <w:p w:rsidR="00B20AC7" w:rsidRPr="00B20AC7" w:rsidRDefault="00B20AC7" w:rsidP="00A7025C">
            <w:pPr>
              <w:widowControl/>
              <w:rPr>
                <w:sz w:val="18"/>
                <w:szCs w:val="18"/>
              </w:rPr>
            </w:pPr>
            <w:r w:rsidRPr="00B20AC7">
              <w:rPr>
                <w:rFonts w:hint="eastAsia"/>
                <w:sz w:val="18"/>
                <w:szCs w:val="18"/>
              </w:rPr>
              <w:t>距离＞</w:t>
            </w:r>
            <w:r w:rsidRPr="00B20AC7">
              <w:rPr>
                <w:rFonts w:hint="eastAsia"/>
                <w:sz w:val="18"/>
                <w:szCs w:val="18"/>
              </w:rPr>
              <w:t>1000</w:t>
            </w:r>
            <w:r w:rsidRPr="00B20AC7">
              <w:rPr>
                <w:rFonts w:hint="eastAsia"/>
                <w:sz w:val="18"/>
                <w:szCs w:val="18"/>
              </w:rPr>
              <w:t>米</w:t>
            </w:r>
          </w:p>
        </w:tc>
        <w:tc>
          <w:tcPr>
            <w:tcW w:w="993" w:type="dxa"/>
            <w:tcBorders>
              <w:tl2br w:val="nil"/>
              <w:tr2bl w:val="nil"/>
            </w:tcBorders>
            <w:vAlign w:val="center"/>
          </w:tcPr>
          <w:p w:rsidR="00B20AC7" w:rsidRPr="00B20AC7" w:rsidRDefault="00B20AC7" w:rsidP="00A7025C">
            <w:pPr>
              <w:widowControl/>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widowControl/>
              <w:rPr>
                <w:sz w:val="18"/>
                <w:szCs w:val="18"/>
              </w:rPr>
            </w:pPr>
          </w:p>
        </w:tc>
      </w:tr>
      <w:tr w:rsidR="00A7025C" w:rsidRPr="00B20AC7" w:rsidTr="0070319E">
        <w:trPr>
          <w:trHeight w:val="397"/>
        </w:trPr>
        <w:tc>
          <w:tcPr>
            <w:tcW w:w="1277" w:type="dxa"/>
            <w:vMerge/>
            <w:tcBorders>
              <w:tl2br w:val="nil"/>
              <w:tr2bl w:val="nil"/>
            </w:tcBorders>
            <w:vAlign w:val="center"/>
          </w:tcPr>
          <w:p w:rsidR="00A7025C" w:rsidRPr="00B20AC7" w:rsidRDefault="00A7025C" w:rsidP="00E461EE">
            <w:pPr>
              <w:widowControl/>
              <w:rPr>
                <w:sz w:val="18"/>
                <w:szCs w:val="18"/>
              </w:rPr>
            </w:pPr>
          </w:p>
        </w:tc>
        <w:tc>
          <w:tcPr>
            <w:tcW w:w="1701" w:type="dxa"/>
            <w:vMerge/>
            <w:tcBorders>
              <w:tl2br w:val="nil"/>
              <w:tr2bl w:val="nil"/>
            </w:tcBorders>
            <w:vAlign w:val="center"/>
          </w:tcPr>
          <w:p w:rsidR="00A7025C" w:rsidRPr="00B20AC7" w:rsidRDefault="00A7025C" w:rsidP="00E461EE">
            <w:pPr>
              <w:rPr>
                <w:sz w:val="18"/>
                <w:szCs w:val="18"/>
              </w:rPr>
            </w:pPr>
          </w:p>
        </w:tc>
        <w:tc>
          <w:tcPr>
            <w:tcW w:w="4110" w:type="dxa"/>
            <w:tcBorders>
              <w:tl2br w:val="nil"/>
              <w:tr2bl w:val="nil"/>
            </w:tcBorders>
            <w:vAlign w:val="center"/>
          </w:tcPr>
          <w:p w:rsidR="00A7025C" w:rsidRPr="00B20AC7" w:rsidRDefault="00A7025C" w:rsidP="00A7025C">
            <w:pPr>
              <w:widowControl/>
              <w:rPr>
                <w:sz w:val="18"/>
                <w:szCs w:val="18"/>
              </w:rPr>
            </w:pPr>
            <w:r w:rsidRPr="00B20AC7">
              <w:rPr>
                <w:rFonts w:hint="eastAsia"/>
                <w:sz w:val="18"/>
                <w:szCs w:val="18"/>
              </w:rPr>
              <w:t>500</w:t>
            </w:r>
            <w:r w:rsidRPr="00B20AC7">
              <w:rPr>
                <w:rFonts w:hint="eastAsia"/>
                <w:sz w:val="18"/>
                <w:szCs w:val="18"/>
              </w:rPr>
              <w:t>米≤距离≤</w:t>
            </w:r>
            <w:r w:rsidRPr="00B20AC7">
              <w:rPr>
                <w:rFonts w:hint="eastAsia"/>
                <w:sz w:val="18"/>
                <w:szCs w:val="18"/>
              </w:rPr>
              <w:t>1000</w:t>
            </w:r>
            <w:r w:rsidRPr="00B20AC7">
              <w:rPr>
                <w:rFonts w:hint="eastAsia"/>
                <w:sz w:val="18"/>
                <w:szCs w:val="18"/>
              </w:rPr>
              <w:t>米</w:t>
            </w:r>
            <w:r w:rsidRPr="00B20AC7">
              <w:rPr>
                <w:rFonts w:hint="eastAsia"/>
                <w:sz w:val="18"/>
                <w:szCs w:val="18"/>
              </w:rPr>
              <w:t xml:space="preserve">,  </w:t>
            </w:r>
            <w:r w:rsidRPr="00B20AC7">
              <w:rPr>
                <w:rFonts w:hint="eastAsia"/>
                <w:sz w:val="18"/>
                <w:szCs w:val="18"/>
              </w:rPr>
              <w:t>且有良好天然屏障</w:t>
            </w:r>
          </w:p>
        </w:tc>
        <w:tc>
          <w:tcPr>
            <w:tcW w:w="993" w:type="dxa"/>
            <w:tcBorders>
              <w:tl2br w:val="nil"/>
              <w:tr2bl w:val="nil"/>
            </w:tcBorders>
            <w:vAlign w:val="center"/>
          </w:tcPr>
          <w:p w:rsidR="00A7025C" w:rsidRPr="00B20AC7" w:rsidRDefault="00A7025C" w:rsidP="00E461EE">
            <w:pPr>
              <w:widowControl/>
              <w:rPr>
                <w:sz w:val="18"/>
                <w:szCs w:val="18"/>
              </w:rPr>
            </w:pPr>
            <w:r>
              <w:rPr>
                <w:rFonts w:hint="eastAsia"/>
                <w:sz w:val="18"/>
                <w:szCs w:val="18"/>
              </w:rPr>
              <w:t>中风险</w:t>
            </w:r>
          </w:p>
        </w:tc>
        <w:tc>
          <w:tcPr>
            <w:tcW w:w="992" w:type="dxa"/>
            <w:tcBorders>
              <w:tl2br w:val="nil"/>
              <w:tr2bl w:val="nil"/>
            </w:tcBorders>
            <w:vAlign w:val="center"/>
          </w:tcPr>
          <w:p w:rsidR="00A7025C" w:rsidRPr="00B20AC7" w:rsidRDefault="00A7025C" w:rsidP="00E461EE">
            <w:pPr>
              <w:widowControl/>
              <w:rPr>
                <w:sz w:val="18"/>
                <w:szCs w:val="18"/>
              </w:rPr>
            </w:pPr>
          </w:p>
        </w:tc>
      </w:tr>
      <w:tr w:rsidR="00762340" w:rsidRPr="00B20AC7" w:rsidTr="0070319E">
        <w:trPr>
          <w:trHeight w:val="397"/>
        </w:trPr>
        <w:tc>
          <w:tcPr>
            <w:tcW w:w="1277" w:type="dxa"/>
            <w:vMerge/>
            <w:tcBorders>
              <w:tl2br w:val="nil"/>
              <w:tr2bl w:val="nil"/>
            </w:tcBorders>
            <w:vAlign w:val="center"/>
          </w:tcPr>
          <w:p w:rsidR="00B20AC7" w:rsidRPr="00B20AC7" w:rsidRDefault="00B20AC7" w:rsidP="00E461EE">
            <w:pPr>
              <w:widowControl/>
              <w:rPr>
                <w:sz w:val="18"/>
                <w:szCs w:val="18"/>
              </w:rPr>
            </w:pPr>
          </w:p>
        </w:tc>
        <w:tc>
          <w:tcPr>
            <w:tcW w:w="1701" w:type="dxa"/>
            <w:vMerge/>
            <w:tcBorders>
              <w:tl2br w:val="nil"/>
              <w:tr2bl w:val="nil"/>
            </w:tcBorders>
            <w:vAlign w:val="center"/>
          </w:tcPr>
          <w:p w:rsidR="00B20AC7" w:rsidRPr="00B20AC7" w:rsidRDefault="00B20AC7" w:rsidP="00E461EE">
            <w:pPr>
              <w:rPr>
                <w:sz w:val="18"/>
                <w:szCs w:val="18"/>
              </w:rPr>
            </w:pPr>
          </w:p>
        </w:tc>
        <w:tc>
          <w:tcPr>
            <w:tcW w:w="4110" w:type="dxa"/>
            <w:tcBorders>
              <w:tl2br w:val="nil"/>
              <w:tr2bl w:val="nil"/>
            </w:tcBorders>
            <w:vAlign w:val="center"/>
          </w:tcPr>
          <w:p w:rsidR="00B20AC7" w:rsidRPr="00B20AC7" w:rsidRDefault="00B20AC7" w:rsidP="0036127F">
            <w:pPr>
              <w:widowControl/>
              <w:rPr>
                <w:sz w:val="18"/>
                <w:szCs w:val="18"/>
              </w:rPr>
            </w:pPr>
            <w:r w:rsidRPr="00B20AC7">
              <w:rPr>
                <w:rFonts w:hint="eastAsia"/>
                <w:sz w:val="18"/>
                <w:szCs w:val="18"/>
              </w:rPr>
              <w:t>500</w:t>
            </w:r>
            <w:r w:rsidRPr="00B20AC7">
              <w:rPr>
                <w:rFonts w:hint="eastAsia"/>
                <w:sz w:val="18"/>
                <w:szCs w:val="18"/>
              </w:rPr>
              <w:t>米≤距离≤</w:t>
            </w:r>
            <w:r w:rsidRPr="00B20AC7">
              <w:rPr>
                <w:rFonts w:hint="eastAsia"/>
                <w:sz w:val="18"/>
                <w:szCs w:val="18"/>
              </w:rPr>
              <w:t>1000</w:t>
            </w:r>
            <w:r w:rsidRPr="00B20AC7">
              <w:rPr>
                <w:rFonts w:hint="eastAsia"/>
                <w:sz w:val="18"/>
                <w:szCs w:val="18"/>
              </w:rPr>
              <w:t>米</w:t>
            </w:r>
            <w:r w:rsidRPr="00B20AC7">
              <w:rPr>
                <w:rFonts w:hint="eastAsia"/>
                <w:sz w:val="18"/>
                <w:szCs w:val="18"/>
              </w:rPr>
              <w:t xml:space="preserve">, </w:t>
            </w:r>
            <w:r w:rsidRPr="00B20AC7">
              <w:rPr>
                <w:rFonts w:hint="eastAsia"/>
                <w:sz w:val="18"/>
                <w:szCs w:val="18"/>
              </w:rPr>
              <w:t>且无良好天然屏障；或</w:t>
            </w:r>
            <w:r w:rsidR="00094983">
              <w:rPr>
                <w:rFonts w:hint="eastAsia"/>
                <w:sz w:val="18"/>
                <w:szCs w:val="18"/>
              </w:rPr>
              <w:t>者</w:t>
            </w:r>
            <w:r w:rsidRPr="00B20AC7">
              <w:rPr>
                <w:rFonts w:hint="eastAsia"/>
                <w:sz w:val="18"/>
                <w:szCs w:val="18"/>
              </w:rPr>
              <w:t>距离＜</w:t>
            </w:r>
            <w:r w:rsidRPr="00B20AC7">
              <w:rPr>
                <w:rFonts w:hint="eastAsia"/>
                <w:sz w:val="18"/>
                <w:szCs w:val="18"/>
              </w:rPr>
              <w:t>500</w:t>
            </w:r>
            <w:r w:rsidRPr="00B20AC7">
              <w:rPr>
                <w:rFonts w:hint="eastAsia"/>
                <w:sz w:val="18"/>
                <w:szCs w:val="18"/>
              </w:rPr>
              <w:t>米</w:t>
            </w:r>
          </w:p>
        </w:tc>
        <w:tc>
          <w:tcPr>
            <w:tcW w:w="993" w:type="dxa"/>
            <w:tcBorders>
              <w:tl2br w:val="nil"/>
              <w:tr2bl w:val="nil"/>
            </w:tcBorders>
            <w:vAlign w:val="center"/>
          </w:tcPr>
          <w:p w:rsidR="00B20AC7" w:rsidRPr="00B20AC7" w:rsidRDefault="00B20AC7" w:rsidP="00E461EE">
            <w:pPr>
              <w:widowControl/>
              <w:rPr>
                <w:sz w:val="18"/>
                <w:szCs w:val="18"/>
              </w:rPr>
            </w:pPr>
            <w:r w:rsidRPr="00B20AC7">
              <w:rPr>
                <w:rFonts w:hint="eastAsia"/>
                <w:sz w:val="18"/>
                <w:szCs w:val="18"/>
              </w:rPr>
              <w:t>高风险</w:t>
            </w:r>
          </w:p>
        </w:tc>
        <w:tc>
          <w:tcPr>
            <w:tcW w:w="992" w:type="dxa"/>
            <w:tcBorders>
              <w:tl2br w:val="nil"/>
              <w:tr2bl w:val="nil"/>
            </w:tcBorders>
            <w:vAlign w:val="center"/>
          </w:tcPr>
          <w:p w:rsidR="00B20AC7" w:rsidRPr="00B20AC7" w:rsidRDefault="00B20AC7" w:rsidP="00E461EE">
            <w:pPr>
              <w:widowControl/>
              <w:rPr>
                <w:sz w:val="18"/>
                <w:szCs w:val="18"/>
              </w:rPr>
            </w:pPr>
          </w:p>
        </w:tc>
      </w:tr>
      <w:tr w:rsidR="00762340" w:rsidRPr="00B20AC7" w:rsidTr="0070319E">
        <w:trPr>
          <w:trHeight w:val="397"/>
        </w:trPr>
        <w:tc>
          <w:tcPr>
            <w:tcW w:w="1277" w:type="dxa"/>
            <w:vMerge w:val="restart"/>
            <w:tcBorders>
              <w:tl2br w:val="nil"/>
              <w:tr2bl w:val="nil"/>
            </w:tcBorders>
            <w:vAlign w:val="center"/>
          </w:tcPr>
          <w:p w:rsidR="00B20AC7" w:rsidRPr="00C970A3" w:rsidRDefault="001C111D" w:rsidP="00E461EE">
            <w:pPr>
              <w:widowControl/>
              <w:rPr>
                <w:sz w:val="18"/>
                <w:szCs w:val="18"/>
              </w:rPr>
            </w:pPr>
            <w:r w:rsidRPr="00C970A3">
              <w:rPr>
                <w:rFonts w:hint="eastAsia"/>
                <w:sz w:val="18"/>
                <w:szCs w:val="18"/>
              </w:rPr>
              <w:lastRenderedPageBreak/>
              <w:t>周边地理生态环境</w:t>
            </w:r>
          </w:p>
          <w:p w:rsidR="00B20AC7" w:rsidRPr="00C970A3" w:rsidRDefault="00B20AC7" w:rsidP="00E461EE">
            <w:pPr>
              <w:widowControl/>
              <w:rPr>
                <w:sz w:val="18"/>
                <w:szCs w:val="18"/>
              </w:rPr>
            </w:pPr>
          </w:p>
        </w:tc>
        <w:tc>
          <w:tcPr>
            <w:tcW w:w="1701" w:type="dxa"/>
            <w:vMerge w:val="restart"/>
            <w:tcBorders>
              <w:tl2br w:val="nil"/>
              <w:tr2bl w:val="nil"/>
            </w:tcBorders>
            <w:vAlign w:val="center"/>
          </w:tcPr>
          <w:p w:rsidR="00B20AC7" w:rsidRPr="00C970A3" w:rsidRDefault="00B20AC7" w:rsidP="00E461EE">
            <w:pPr>
              <w:rPr>
                <w:sz w:val="18"/>
                <w:szCs w:val="18"/>
              </w:rPr>
            </w:pPr>
            <w:r w:rsidRPr="00C970A3">
              <w:rPr>
                <w:rFonts w:hint="eastAsia"/>
                <w:sz w:val="18"/>
                <w:szCs w:val="18"/>
              </w:rPr>
              <w:t>地势和风向</w:t>
            </w:r>
          </w:p>
        </w:tc>
        <w:tc>
          <w:tcPr>
            <w:tcW w:w="4110" w:type="dxa"/>
            <w:tcBorders>
              <w:tl2br w:val="nil"/>
              <w:tr2bl w:val="nil"/>
            </w:tcBorders>
            <w:vAlign w:val="center"/>
          </w:tcPr>
          <w:p w:rsidR="00094983" w:rsidRDefault="00B20AC7" w:rsidP="00094983">
            <w:pPr>
              <w:rPr>
                <w:sz w:val="18"/>
                <w:szCs w:val="18"/>
              </w:rPr>
            </w:pPr>
            <w:r w:rsidRPr="00B20AC7">
              <w:rPr>
                <w:rFonts w:hint="eastAsia"/>
                <w:sz w:val="18"/>
                <w:szCs w:val="18"/>
              </w:rPr>
              <w:t>建在山区、丘陵地带，且山、丘陵能够庇护待建点免受主风向影响；</w:t>
            </w:r>
          </w:p>
          <w:p w:rsidR="00B20AC7" w:rsidRPr="00B20AC7" w:rsidRDefault="00B20AC7" w:rsidP="00094983">
            <w:pPr>
              <w:rPr>
                <w:sz w:val="18"/>
                <w:szCs w:val="18"/>
              </w:rPr>
            </w:pPr>
            <w:r w:rsidRPr="00B20AC7">
              <w:rPr>
                <w:rFonts w:hint="eastAsia"/>
                <w:sz w:val="18"/>
                <w:szCs w:val="18"/>
              </w:rPr>
              <w:t>或</w:t>
            </w:r>
            <w:r w:rsidR="00094983">
              <w:rPr>
                <w:rFonts w:hint="eastAsia"/>
                <w:sz w:val="18"/>
                <w:szCs w:val="18"/>
              </w:rPr>
              <w:t>者</w:t>
            </w:r>
            <w:r w:rsidRPr="00B20AC7">
              <w:rPr>
                <w:rFonts w:hint="eastAsia"/>
                <w:sz w:val="18"/>
                <w:szCs w:val="18"/>
              </w:rPr>
              <w:t>建在平原地带，但有天然屏障</w:t>
            </w:r>
          </w:p>
        </w:tc>
        <w:tc>
          <w:tcPr>
            <w:tcW w:w="993" w:type="dxa"/>
            <w:tcBorders>
              <w:tl2br w:val="nil"/>
              <w:tr2bl w:val="nil"/>
            </w:tcBorders>
            <w:vAlign w:val="center"/>
          </w:tcPr>
          <w:p w:rsidR="00B20AC7" w:rsidRPr="00B20AC7" w:rsidRDefault="00B20AC7" w:rsidP="00E461EE">
            <w:pPr>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rPr>
                <w:sz w:val="18"/>
                <w:szCs w:val="18"/>
              </w:rPr>
            </w:pPr>
          </w:p>
        </w:tc>
      </w:tr>
      <w:tr w:rsidR="00762340" w:rsidRPr="00B20AC7" w:rsidTr="0070319E">
        <w:trPr>
          <w:trHeight w:val="397"/>
        </w:trPr>
        <w:tc>
          <w:tcPr>
            <w:tcW w:w="1277" w:type="dxa"/>
            <w:vMerge/>
            <w:tcBorders>
              <w:tl2br w:val="nil"/>
              <w:tr2bl w:val="nil"/>
            </w:tcBorders>
            <w:vAlign w:val="center"/>
          </w:tcPr>
          <w:p w:rsidR="00B20AC7" w:rsidRPr="00C970A3" w:rsidRDefault="00B20AC7" w:rsidP="00E461EE">
            <w:pPr>
              <w:widowControl/>
              <w:rPr>
                <w:sz w:val="18"/>
                <w:szCs w:val="18"/>
              </w:rPr>
            </w:pPr>
          </w:p>
        </w:tc>
        <w:tc>
          <w:tcPr>
            <w:tcW w:w="1701" w:type="dxa"/>
            <w:vMerge/>
            <w:tcBorders>
              <w:tl2br w:val="nil"/>
              <w:tr2bl w:val="nil"/>
            </w:tcBorders>
            <w:vAlign w:val="center"/>
          </w:tcPr>
          <w:p w:rsidR="00B20AC7" w:rsidRPr="00C970A3" w:rsidRDefault="00B20AC7" w:rsidP="00E461EE">
            <w:pPr>
              <w:rPr>
                <w:sz w:val="18"/>
                <w:szCs w:val="18"/>
              </w:rPr>
            </w:pPr>
          </w:p>
        </w:tc>
        <w:tc>
          <w:tcPr>
            <w:tcW w:w="4110" w:type="dxa"/>
            <w:tcBorders>
              <w:tl2br w:val="nil"/>
              <w:tr2bl w:val="nil"/>
            </w:tcBorders>
            <w:vAlign w:val="center"/>
          </w:tcPr>
          <w:p w:rsidR="00094983" w:rsidRDefault="00B20AC7" w:rsidP="00E461EE">
            <w:pPr>
              <w:rPr>
                <w:sz w:val="18"/>
                <w:szCs w:val="18"/>
              </w:rPr>
            </w:pPr>
            <w:r w:rsidRPr="00B20AC7">
              <w:rPr>
                <w:rFonts w:hint="eastAsia"/>
                <w:sz w:val="18"/>
                <w:szCs w:val="18"/>
              </w:rPr>
              <w:t>建在山区、丘陵地带，且山、丘陵使待建点暴露在主风向影响下；</w:t>
            </w:r>
          </w:p>
          <w:p w:rsidR="00B20AC7" w:rsidRPr="00B20AC7" w:rsidRDefault="00B20AC7" w:rsidP="00094983">
            <w:pPr>
              <w:rPr>
                <w:sz w:val="18"/>
                <w:szCs w:val="18"/>
              </w:rPr>
            </w:pPr>
            <w:r w:rsidRPr="00B20AC7">
              <w:rPr>
                <w:rFonts w:hint="eastAsia"/>
                <w:sz w:val="18"/>
                <w:szCs w:val="18"/>
              </w:rPr>
              <w:t>或</w:t>
            </w:r>
            <w:r w:rsidR="00094983">
              <w:rPr>
                <w:rFonts w:hint="eastAsia"/>
                <w:sz w:val="18"/>
                <w:szCs w:val="18"/>
              </w:rPr>
              <w:t>者</w:t>
            </w:r>
            <w:r w:rsidRPr="00B20AC7">
              <w:rPr>
                <w:rFonts w:hint="eastAsia"/>
                <w:sz w:val="18"/>
                <w:szCs w:val="18"/>
              </w:rPr>
              <w:t>建在平原地带，没有天然屏障</w:t>
            </w:r>
          </w:p>
        </w:tc>
        <w:tc>
          <w:tcPr>
            <w:tcW w:w="993" w:type="dxa"/>
            <w:tcBorders>
              <w:tl2br w:val="nil"/>
              <w:tr2bl w:val="nil"/>
            </w:tcBorders>
            <w:vAlign w:val="center"/>
          </w:tcPr>
          <w:p w:rsidR="00B20AC7" w:rsidRPr="00B20AC7" w:rsidRDefault="00B20AC7" w:rsidP="00E461EE">
            <w:pPr>
              <w:rPr>
                <w:sz w:val="18"/>
                <w:szCs w:val="18"/>
              </w:rPr>
            </w:pPr>
            <w:r w:rsidRPr="00B20AC7">
              <w:rPr>
                <w:rFonts w:hint="eastAsia"/>
                <w:sz w:val="18"/>
                <w:szCs w:val="18"/>
              </w:rPr>
              <w:t>中风险</w:t>
            </w:r>
          </w:p>
        </w:tc>
        <w:tc>
          <w:tcPr>
            <w:tcW w:w="992" w:type="dxa"/>
            <w:tcBorders>
              <w:tl2br w:val="nil"/>
              <w:tr2bl w:val="nil"/>
            </w:tcBorders>
            <w:vAlign w:val="center"/>
          </w:tcPr>
          <w:p w:rsidR="00B20AC7" w:rsidRPr="00B20AC7" w:rsidRDefault="00B20AC7" w:rsidP="00E461EE">
            <w:pPr>
              <w:rPr>
                <w:sz w:val="18"/>
                <w:szCs w:val="18"/>
              </w:rPr>
            </w:pPr>
          </w:p>
        </w:tc>
      </w:tr>
      <w:tr w:rsidR="00762340" w:rsidRPr="00B20AC7" w:rsidTr="0070319E">
        <w:trPr>
          <w:trHeight w:val="397"/>
        </w:trPr>
        <w:tc>
          <w:tcPr>
            <w:tcW w:w="1277" w:type="dxa"/>
            <w:vMerge/>
            <w:tcBorders>
              <w:tl2br w:val="nil"/>
              <w:tr2bl w:val="nil"/>
            </w:tcBorders>
            <w:vAlign w:val="center"/>
          </w:tcPr>
          <w:p w:rsidR="00B20AC7" w:rsidRPr="00C970A3" w:rsidRDefault="00B20AC7" w:rsidP="00E461EE">
            <w:pPr>
              <w:widowControl/>
              <w:rPr>
                <w:sz w:val="18"/>
                <w:szCs w:val="18"/>
              </w:rPr>
            </w:pPr>
          </w:p>
        </w:tc>
        <w:tc>
          <w:tcPr>
            <w:tcW w:w="1701" w:type="dxa"/>
            <w:vMerge w:val="restart"/>
            <w:tcBorders>
              <w:tl2br w:val="nil"/>
              <w:tr2bl w:val="nil"/>
            </w:tcBorders>
            <w:vAlign w:val="center"/>
          </w:tcPr>
          <w:p w:rsidR="00B20AC7" w:rsidRPr="00C970A3" w:rsidRDefault="00B20AC7" w:rsidP="00E461EE">
            <w:pPr>
              <w:rPr>
                <w:sz w:val="18"/>
                <w:szCs w:val="18"/>
              </w:rPr>
            </w:pPr>
            <w:r w:rsidRPr="00C970A3">
              <w:rPr>
                <w:rFonts w:hint="eastAsia"/>
                <w:sz w:val="18"/>
                <w:szCs w:val="18"/>
              </w:rPr>
              <w:t>洪涝灾害</w:t>
            </w:r>
          </w:p>
        </w:tc>
        <w:tc>
          <w:tcPr>
            <w:tcW w:w="4110" w:type="dxa"/>
            <w:tcBorders>
              <w:tl2br w:val="nil"/>
              <w:tr2bl w:val="nil"/>
            </w:tcBorders>
            <w:vAlign w:val="center"/>
          </w:tcPr>
          <w:p w:rsidR="00094983" w:rsidRDefault="00B20AC7" w:rsidP="00E461EE">
            <w:pPr>
              <w:rPr>
                <w:sz w:val="18"/>
                <w:szCs w:val="18"/>
              </w:rPr>
            </w:pPr>
            <w:r w:rsidRPr="00B20AC7">
              <w:rPr>
                <w:rFonts w:hint="eastAsia"/>
                <w:sz w:val="18"/>
                <w:szCs w:val="18"/>
              </w:rPr>
              <w:t>待建场处于历史洪水线以上；</w:t>
            </w:r>
          </w:p>
          <w:p w:rsidR="00094983" w:rsidRDefault="00B20AC7" w:rsidP="00E461EE">
            <w:pPr>
              <w:rPr>
                <w:sz w:val="18"/>
                <w:szCs w:val="18"/>
              </w:rPr>
            </w:pPr>
            <w:r w:rsidRPr="00B20AC7">
              <w:rPr>
                <w:rFonts w:hint="eastAsia"/>
                <w:sz w:val="18"/>
                <w:szCs w:val="18"/>
              </w:rPr>
              <w:t>或</w:t>
            </w:r>
            <w:r w:rsidR="00094983">
              <w:rPr>
                <w:rFonts w:hint="eastAsia"/>
                <w:sz w:val="18"/>
                <w:szCs w:val="18"/>
              </w:rPr>
              <w:t>者</w:t>
            </w:r>
            <w:r w:rsidRPr="00B20AC7">
              <w:rPr>
                <w:rFonts w:hint="eastAsia"/>
                <w:sz w:val="18"/>
                <w:szCs w:val="18"/>
              </w:rPr>
              <w:t>待建场虽建在洪水经过路线上，但有良好天然屏障；</w:t>
            </w:r>
          </w:p>
          <w:p w:rsidR="00B20AC7" w:rsidRPr="00B20AC7" w:rsidRDefault="00B20AC7" w:rsidP="00094983">
            <w:pPr>
              <w:rPr>
                <w:sz w:val="18"/>
                <w:szCs w:val="18"/>
              </w:rPr>
            </w:pPr>
            <w:r w:rsidRPr="00B20AC7">
              <w:rPr>
                <w:rFonts w:hint="eastAsia"/>
                <w:sz w:val="18"/>
                <w:szCs w:val="18"/>
              </w:rPr>
              <w:t>或</w:t>
            </w:r>
            <w:r w:rsidR="00094983">
              <w:rPr>
                <w:rFonts w:hint="eastAsia"/>
                <w:sz w:val="18"/>
                <w:szCs w:val="18"/>
              </w:rPr>
              <w:t>者</w:t>
            </w:r>
            <w:r w:rsidRPr="00B20AC7">
              <w:rPr>
                <w:rFonts w:hint="eastAsia"/>
                <w:sz w:val="18"/>
                <w:szCs w:val="18"/>
              </w:rPr>
              <w:t>有洪水或台风，但不是每年都有</w:t>
            </w:r>
          </w:p>
        </w:tc>
        <w:tc>
          <w:tcPr>
            <w:tcW w:w="993" w:type="dxa"/>
            <w:tcBorders>
              <w:tl2br w:val="nil"/>
              <w:tr2bl w:val="nil"/>
            </w:tcBorders>
            <w:vAlign w:val="center"/>
          </w:tcPr>
          <w:p w:rsidR="00B20AC7" w:rsidRPr="00B20AC7" w:rsidRDefault="00B20AC7" w:rsidP="00E461EE">
            <w:pPr>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rPr>
                <w:sz w:val="18"/>
                <w:szCs w:val="18"/>
              </w:rPr>
            </w:pPr>
          </w:p>
        </w:tc>
      </w:tr>
      <w:tr w:rsidR="00762340" w:rsidRPr="00B20AC7" w:rsidTr="0070319E">
        <w:trPr>
          <w:trHeight w:val="397"/>
        </w:trPr>
        <w:tc>
          <w:tcPr>
            <w:tcW w:w="1277" w:type="dxa"/>
            <w:vMerge/>
            <w:tcBorders>
              <w:tl2br w:val="nil"/>
              <w:tr2bl w:val="nil"/>
            </w:tcBorders>
            <w:vAlign w:val="center"/>
          </w:tcPr>
          <w:p w:rsidR="00B20AC7" w:rsidRPr="00C970A3" w:rsidRDefault="00B20AC7" w:rsidP="00E461EE">
            <w:pPr>
              <w:widowControl/>
              <w:rPr>
                <w:sz w:val="18"/>
                <w:szCs w:val="18"/>
              </w:rPr>
            </w:pPr>
          </w:p>
        </w:tc>
        <w:tc>
          <w:tcPr>
            <w:tcW w:w="1701" w:type="dxa"/>
            <w:vMerge/>
            <w:tcBorders>
              <w:tl2br w:val="nil"/>
              <w:tr2bl w:val="nil"/>
            </w:tcBorders>
            <w:vAlign w:val="center"/>
          </w:tcPr>
          <w:p w:rsidR="00B20AC7" w:rsidRPr="00C970A3" w:rsidRDefault="00B20AC7" w:rsidP="00E461EE">
            <w:pPr>
              <w:rPr>
                <w:sz w:val="18"/>
                <w:szCs w:val="18"/>
              </w:rPr>
            </w:pPr>
          </w:p>
        </w:tc>
        <w:tc>
          <w:tcPr>
            <w:tcW w:w="4110" w:type="dxa"/>
            <w:tcBorders>
              <w:tl2br w:val="nil"/>
              <w:tr2bl w:val="nil"/>
            </w:tcBorders>
            <w:vAlign w:val="center"/>
          </w:tcPr>
          <w:p w:rsidR="00094983" w:rsidRDefault="00B20AC7" w:rsidP="00E461EE">
            <w:pPr>
              <w:rPr>
                <w:sz w:val="18"/>
                <w:szCs w:val="18"/>
              </w:rPr>
            </w:pPr>
            <w:r w:rsidRPr="00B20AC7">
              <w:rPr>
                <w:rFonts w:hint="eastAsia"/>
                <w:sz w:val="18"/>
                <w:szCs w:val="18"/>
              </w:rPr>
              <w:t>待建场位于历史洪水线以下；</w:t>
            </w:r>
          </w:p>
          <w:p w:rsidR="00B20AC7" w:rsidRPr="00B20AC7" w:rsidRDefault="00B20AC7" w:rsidP="00094983">
            <w:pPr>
              <w:rPr>
                <w:sz w:val="18"/>
                <w:szCs w:val="18"/>
              </w:rPr>
            </w:pPr>
            <w:r w:rsidRPr="00B20AC7">
              <w:rPr>
                <w:rFonts w:hint="eastAsia"/>
                <w:sz w:val="18"/>
                <w:szCs w:val="18"/>
              </w:rPr>
              <w:t>或</w:t>
            </w:r>
            <w:r w:rsidR="00094983">
              <w:rPr>
                <w:rFonts w:hint="eastAsia"/>
                <w:sz w:val="18"/>
                <w:szCs w:val="18"/>
              </w:rPr>
              <w:t>者</w:t>
            </w:r>
            <w:r w:rsidRPr="00B20AC7">
              <w:rPr>
                <w:rFonts w:hint="eastAsia"/>
                <w:sz w:val="18"/>
                <w:szCs w:val="18"/>
              </w:rPr>
              <w:t>每年都会发生洪水或台风</w:t>
            </w:r>
          </w:p>
        </w:tc>
        <w:tc>
          <w:tcPr>
            <w:tcW w:w="993" w:type="dxa"/>
            <w:tcBorders>
              <w:tl2br w:val="nil"/>
              <w:tr2bl w:val="nil"/>
            </w:tcBorders>
            <w:vAlign w:val="center"/>
          </w:tcPr>
          <w:p w:rsidR="00B20AC7" w:rsidRPr="00B20AC7" w:rsidRDefault="00B20AC7" w:rsidP="00E461EE">
            <w:pPr>
              <w:rPr>
                <w:sz w:val="18"/>
                <w:szCs w:val="18"/>
              </w:rPr>
            </w:pPr>
            <w:r w:rsidRPr="00B20AC7">
              <w:rPr>
                <w:rFonts w:hint="eastAsia"/>
                <w:sz w:val="18"/>
                <w:szCs w:val="18"/>
              </w:rPr>
              <w:t>中风险</w:t>
            </w:r>
          </w:p>
        </w:tc>
        <w:tc>
          <w:tcPr>
            <w:tcW w:w="992" w:type="dxa"/>
            <w:tcBorders>
              <w:tl2br w:val="nil"/>
              <w:tr2bl w:val="nil"/>
            </w:tcBorders>
            <w:vAlign w:val="center"/>
          </w:tcPr>
          <w:p w:rsidR="00B20AC7" w:rsidRPr="00B20AC7" w:rsidRDefault="00B20AC7" w:rsidP="00E461EE">
            <w:pPr>
              <w:rPr>
                <w:sz w:val="18"/>
                <w:szCs w:val="18"/>
              </w:rPr>
            </w:pPr>
          </w:p>
        </w:tc>
      </w:tr>
      <w:tr w:rsidR="00B20AC7" w:rsidRPr="00B20AC7" w:rsidTr="0070319E">
        <w:trPr>
          <w:trHeight w:val="397"/>
        </w:trPr>
        <w:tc>
          <w:tcPr>
            <w:tcW w:w="2978" w:type="dxa"/>
            <w:gridSpan w:val="2"/>
            <w:vMerge w:val="restart"/>
            <w:tcBorders>
              <w:tl2br w:val="nil"/>
              <w:tr2bl w:val="nil"/>
            </w:tcBorders>
            <w:vAlign w:val="center"/>
          </w:tcPr>
          <w:p w:rsidR="00B20AC7" w:rsidRPr="00C970A3" w:rsidRDefault="002F16E7" w:rsidP="00CB7B17">
            <w:pPr>
              <w:widowControl/>
              <w:rPr>
                <w:sz w:val="18"/>
                <w:szCs w:val="18"/>
              </w:rPr>
            </w:pPr>
            <w:r w:rsidRPr="00C970A3">
              <w:rPr>
                <w:sz w:val="18"/>
                <w:szCs w:val="18"/>
              </w:rPr>
              <w:t>与居民</w:t>
            </w:r>
            <w:r w:rsidRPr="00C970A3">
              <w:rPr>
                <w:rFonts w:hint="eastAsia"/>
                <w:sz w:val="18"/>
                <w:szCs w:val="18"/>
              </w:rPr>
              <w:t>生活</w:t>
            </w:r>
            <w:r w:rsidRPr="00C970A3">
              <w:rPr>
                <w:sz w:val="18"/>
                <w:szCs w:val="18"/>
              </w:rPr>
              <w:t>区、</w:t>
            </w:r>
            <w:r w:rsidR="00C8578F" w:rsidRPr="00C970A3">
              <w:rPr>
                <w:rFonts w:hint="eastAsia"/>
                <w:sz w:val="18"/>
                <w:szCs w:val="18"/>
              </w:rPr>
              <w:t>生活饮用水水源地、</w:t>
            </w:r>
            <w:r w:rsidRPr="00C970A3">
              <w:rPr>
                <w:rFonts w:hint="eastAsia"/>
                <w:sz w:val="18"/>
                <w:szCs w:val="18"/>
              </w:rPr>
              <w:t>学校</w:t>
            </w:r>
            <w:r w:rsidR="00F40F50" w:rsidRPr="00C970A3">
              <w:rPr>
                <w:rFonts w:hint="eastAsia"/>
                <w:sz w:val="18"/>
                <w:szCs w:val="18"/>
              </w:rPr>
              <w:t>、</w:t>
            </w:r>
            <w:r w:rsidRPr="00C970A3">
              <w:rPr>
                <w:rFonts w:hint="eastAsia"/>
                <w:sz w:val="18"/>
                <w:szCs w:val="18"/>
              </w:rPr>
              <w:t>医院等公共场所</w:t>
            </w:r>
            <w:r w:rsidRPr="00C970A3">
              <w:rPr>
                <w:sz w:val="18"/>
                <w:szCs w:val="18"/>
              </w:rPr>
              <w:t>之间的</w:t>
            </w:r>
            <w:r w:rsidRPr="00C970A3">
              <w:rPr>
                <w:rFonts w:hint="eastAsia"/>
                <w:sz w:val="18"/>
                <w:szCs w:val="18"/>
              </w:rPr>
              <w:t>距离</w:t>
            </w:r>
          </w:p>
        </w:tc>
        <w:tc>
          <w:tcPr>
            <w:tcW w:w="4110" w:type="dxa"/>
            <w:tcBorders>
              <w:tl2br w:val="nil"/>
              <w:tr2bl w:val="nil"/>
            </w:tcBorders>
            <w:vAlign w:val="center"/>
          </w:tcPr>
          <w:p w:rsidR="00B20AC7" w:rsidRPr="00B20AC7" w:rsidRDefault="00B20AC7" w:rsidP="0036127F">
            <w:pPr>
              <w:rPr>
                <w:sz w:val="18"/>
                <w:szCs w:val="18"/>
              </w:rPr>
            </w:pPr>
            <w:r w:rsidRPr="00B20AC7">
              <w:rPr>
                <w:rFonts w:hint="eastAsia"/>
                <w:sz w:val="18"/>
                <w:szCs w:val="18"/>
              </w:rPr>
              <w:t>距离≥</w:t>
            </w:r>
            <w:r w:rsidRPr="00B20AC7">
              <w:rPr>
                <w:rFonts w:hint="eastAsia"/>
                <w:sz w:val="18"/>
                <w:szCs w:val="18"/>
              </w:rPr>
              <w:t>1000</w:t>
            </w:r>
            <w:r w:rsidRPr="00B20AC7">
              <w:rPr>
                <w:rFonts w:hint="eastAsia"/>
                <w:sz w:val="18"/>
                <w:szCs w:val="18"/>
              </w:rPr>
              <w:t>米；或</w:t>
            </w:r>
            <w:r w:rsidR="00094983">
              <w:rPr>
                <w:rFonts w:hint="eastAsia"/>
                <w:sz w:val="18"/>
                <w:szCs w:val="18"/>
              </w:rPr>
              <w:t>者</w:t>
            </w:r>
            <w:r w:rsidRPr="00B20AC7">
              <w:rPr>
                <w:rFonts w:hint="eastAsia"/>
                <w:sz w:val="18"/>
                <w:szCs w:val="18"/>
              </w:rPr>
              <w:t>500</w:t>
            </w:r>
            <w:r w:rsidRPr="00B20AC7">
              <w:rPr>
                <w:rFonts w:hint="eastAsia"/>
                <w:sz w:val="18"/>
                <w:szCs w:val="18"/>
              </w:rPr>
              <w:t>米≤距离＜</w:t>
            </w:r>
            <w:r w:rsidRPr="00B20AC7">
              <w:rPr>
                <w:rFonts w:hint="eastAsia"/>
                <w:sz w:val="18"/>
                <w:szCs w:val="18"/>
              </w:rPr>
              <w:t>1000</w:t>
            </w:r>
            <w:r w:rsidRPr="00B20AC7">
              <w:rPr>
                <w:rFonts w:hint="eastAsia"/>
                <w:sz w:val="18"/>
                <w:szCs w:val="18"/>
              </w:rPr>
              <w:t>米</w:t>
            </w:r>
            <w:r w:rsidR="00C8578F">
              <w:rPr>
                <w:rFonts w:hint="eastAsia"/>
                <w:sz w:val="18"/>
                <w:szCs w:val="18"/>
              </w:rPr>
              <w:t>，</w:t>
            </w:r>
            <w:r w:rsidR="00C8578F" w:rsidRPr="00B20AC7">
              <w:rPr>
                <w:rFonts w:hint="eastAsia"/>
                <w:sz w:val="18"/>
                <w:szCs w:val="18"/>
              </w:rPr>
              <w:t>且有良好天然屏障</w:t>
            </w:r>
          </w:p>
        </w:tc>
        <w:tc>
          <w:tcPr>
            <w:tcW w:w="993" w:type="dxa"/>
            <w:tcBorders>
              <w:tl2br w:val="nil"/>
              <w:tr2bl w:val="nil"/>
            </w:tcBorders>
            <w:vAlign w:val="center"/>
          </w:tcPr>
          <w:p w:rsidR="00B20AC7" w:rsidRPr="00B20AC7" w:rsidRDefault="00B20AC7" w:rsidP="00E461EE">
            <w:pPr>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rPr>
                <w:sz w:val="18"/>
                <w:szCs w:val="18"/>
              </w:rPr>
            </w:pPr>
          </w:p>
        </w:tc>
      </w:tr>
      <w:tr w:rsidR="00B20AC7" w:rsidRPr="00B20AC7" w:rsidTr="0070319E">
        <w:trPr>
          <w:trHeight w:val="397"/>
        </w:trPr>
        <w:tc>
          <w:tcPr>
            <w:tcW w:w="2978" w:type="dxa"/>
            <w:gridSpan w:val="2"/>
            <w:vMerge/>
            <w:tcBorders>
              <w:tl2br w:val="nil"/>
              <w:tr2bl w:val="nil"/>
            </w:tcBorders>
          </w:tcPr>
          <w:p w:rsidR="00B20AC7" w:rsidRPr="00C970A3" w:rsidRDefault="00B20AC7" w:rsidP="00E461EE">
            <w:pPr>
              <w:rPr>
                <w:sz w:val="18"/>
                <w:szCs w:val="18"/>
              </w:rPr>
            </w:pPr>
          </w:p>
        </w:tc>
        <w:tc>
          <w:tcPr>
            <w:tcW w:w="4110" w:type="dxa"/>
            <w:tcBorders>
              <w:tl2br w:val="nil"/>
              <w:tr2bl w:val="nil"/>
            </w:tcBorders>
            <w:vAlign w:val="center"/>
          </w:tcPr>
          <w:p w:rsidR="00B20AC7" w:rsidRPr="00B20AC7" w:rsidRDefault="00C8578F" w:rsidP="00E461EE">
            <w:pPr>
              <w:rPr>
                <w:sz w:val="18"/>
                <w:szCs w:val="18"/>
              </w:rPr>
            </w:pPr>
            <w:r w:rsidRPr="00B20AC7">
              <w:rPr>
                <w:rFonts w:hint="eastAsia"/>
                <w:sz w:val="18"/>
                <w:szCs w:val="18"/>
              </w:rPr>
              <w:t>500</w:t>
            </w:r>
            <w:r w:rsidRPr="00B20AC7">
              <w:rPr>
                <w:rFonts w:hint="eastAsia"/>
                <w:sz w:val="18"/>
                <w:szCs w:val="18"/>
              </w:rPr>
              <w:t>米≤距离＜</w:t>
            </w:r>
            <w:r w:rsidRPr="00B20AC7">
              <w:rPr>
                <w:rFonts w:hint="eastAsia"/>
                <w:sz w:val="18"/>
                <w:szCs w:val="18"/>
              </w:rPr>
              <w:t>1000</w:t>
            </w:r>
            <w:r w:rsidRPr="00B20AC7">
              <w:rPr>
                <w:rFonts w:hint="eastAsia"/>
                <w:sz w:val="18"/>
                <w:szCs w:val="18"/>
              </w:rPr>
              <w:t>米</w:t>
            </w:r>
            <w:r>
              <w:rPr>
                <w:rFonts w:hint="eastAsia"/>
                <w:sz w:val="18"/>
                <w:szCs w:val="18"/>
              </w:rPr>
              <w:t>，且无</w:t>
            </w:r>
            <w:r w:rsidRPr="00B20AC7">
              <w:rPr>
                <w:rFonts w:hint="eastAsia"/>
                <w:sz w:val="18"/>
                <w:szCs w:val="18"/>
              </w:rPr>
              <w:t>良好天然屏障</w:t>
            </w:r>
            <w:r>
              <w:rPr>
                <w:rFonts w:hint="eastAsia"/>
                <w:sz w:val="18"/>
                <w:szCs w:val="18"/>
              </w:rPr>
              <w:t>；或</w:t>
            </w:r>
            <w:r w:rsidR="00B20AC7" w:rsidRPr="00B20AC7">
              <w:rPr>
                <w:rFonts w:hint="eastAsia"/>
                <w:sz w:val="18"/>
                <w:szCs w:val="18"/>
              </w:rPr>
              <w:t>距离＜</w:t>
            </w:r>
            <w:r w:rsidR="00B20AC7" w:rsidRPr="00B20AC7">
              <w:rPr>
                <w:rFonts w:hint="eastAsia"/>
                <w:sz w:val="18"/>
                <w:szCs w:val="18"/>
              </w:rPr>
              <w:t>500</w:t>
            </w:r>
            <w:r w:rsidR="00B20AC7" w:rsidRPr="00B20AC7">
              <w:rPr>
                <w:rFonts w:hint="eastAsia"/>
                <w:sz w:val="18"/>
                <w:szCs w:val="18"/>
              </w:rPr>
              <w:t>米</w:t>
            </w:r>
          </w:p>
        </w:tc>
        <w:tc>
          <w:tcPr>
            <w:tcW w:w="993" w:type="dxa"/>
            <w:tcBorders>
              <w:tl2br w:val="nil"/>
              <w:tr2bl w:val="nil"/>
            </w:tcBorders>
            <w:vAlign w:val="center"/>
          </w:tcPr>
          <w:p w:rsidR="00B20AC7" w:rsidRPr="00B20AC7" w:rsidRDefault="00B20AC7" w:rsidP="00E461EE">
            <w:pPr>
              <w:rPr>
                <w:sz w:val="18"/>
                <w:szCs w:val="18"/>
              </w:rPr>
            </w:pPr>
            <w:r w:rsidRPr="00B20AC7">
              <w:rPr>
                <w:rFonts w:hint="eastAsia"/>
                <w:sz w:val="18"/>
                <w:szCs w:val="18"/>
              </w:rPr>
              <w:t>中风险</w:t>
            </w:r>
          </w:p>
        </w:tc>
        <w:tc>
          <w:tcPr>
            <w:tcW w:w="992" w:type="dxa"/>
            <w:tcBorders>
              <w:tl2br w:val="nil"/>
              <w:tr2bl w:val="nil"/>
            </w:tcBorders>
            <w:vAlign w:val="center"/>
          </w:tcPr>
          <w:p w:rsidR="00B20AC7" w:rsidRPr="00B20AC7" w:rsidRDefault="00B20AC7" w:rsidP="00E461EE">
            <w:pPr>
              <w:rPr>
                <w:sz w:val="18"/>
                <w:szCs w:val="18"/>
              </w:rPr>
            </w:pPr>
          </w:p>
        </w:tc>
      </w:tr>
      <w:tr w:rsidR="00B20AC7" w:rsidRPr="00B20AC7" w:rsidTr="0070319E">
        <w:trPr>
          <w:trHeight w:val="397"/>
        </w:trPr>
        <w:tc>
          <w:tcPr>
            <w:tcW w:w="2978" w:type="dxa"/>
            <w:gridSpan w:val="2"/>
            <w:vMerge w:val="restart"/>
            <w:tcBorders>
              <w:tl2br w:val="nil"/>
              <w:tr2bl w:val="nil"/>
            </w:tcBorders>
            <w:vAlign w:val="center"/>
          </w:tcPr>
          <w:p w:rsidR="00B20AC7" w:rsidRPr="00C970A3" w:rsidRDefault="00B20AC7" w:rsidP="00CB7B17">
            <w:pPr>
              <w:tabs>
                <w:tab w:val="left" w:pos="360"/>
              </w:tabs>
              <w:rPr>
                <w:sz w:val="18"/>
                <w:szCs w:val="18"/>
              </w:rPr>
            </w:pPr>
            <w:r w:rsidRPr="00C970A3">
              <w:rPr>
                <w:rFonts w:hint="eastAsia"/>
                <w:bCs/>
                <w:sz w:val="18"/>
                <w:szCs w:val="18"/>
              </w:rPr>
              <w:t>周</w:t>
            </w:r>
            <w:r w:rsidR="001C111D" w:rsidRPr="00C970A3">
              <w:rPr>
                <w:rFonts w:hint="eastAsia"/>
                <w:bCs/>
                <w:sz w:val="18"/>
                <w:szCs w:val="18"/>
              </w:rPr>
              <w:t>边</w:t>
            </w:r>
            <w:r w:rsidRPr="00C970A3">
              <w:rPr>
                <w:rFonts w:hint="eastAsia"/>
                <w:bCs/>
                <w:sz w:val="18"/>
                <w:szCs w:val="18"/>
              </w:rPr>
              <w:t>野生动物情况</w:t>
            </w:r>
          </w:p>
        </w:tc>
        <w:tc>
          <w:tcPr>
            <w:tcW w:w="4110" w:type="dxa"/>
            <w:tcBorders>
              <w:tl2br w:val="nil"/>
              <w:tr2bl w:val="nil"/>
            </w:tcBorders>
            <w:vAlign w:val="center"/>
          </w:tcPr>
          <w:p w:rsidR="0036127F" w:rsidRDefault="00B20AC7" w:rsidP="0036127F">
            <w:pPr>
              <w:rPr>
                <w:sz w:val="18"/>
                <w:szCs w:val="18"/>
              </w:rPr>
            </w:pPr>
            <w:r w:rsidRPr="00B20AC7">
              <w:rPr>
                <w:rFonts w:hint="eastAsia"/>
                <w:sz w:val="18"/>
                <w:szCs w:val="18"/>
              </w:rPr>
              <w:t>没有野生动物；</w:t>
            </w:r>
          </w:p>
          <w:p w:rsidR="00B20AC7" w:rsidRPr="00B20AC7" w:rsidRDefault="00B20AC7" w:rsidP="0036127F">
            <w:pPr>
              <w:rPr>
                <w:sz w:val="18"/>
                <w:szCs w:val="18"/>
              </w:rPr>
            </w:pPr>
            <w:r w:rsidRPr="00B20AC7">
              <w:rPr>
                <w:rFonts w:hint="eastAsia"/>
                <w:sz w:val="18"/>
                <w:szCs w:val="18"/>
              </w:rPr>
              <w:t>或</w:t>
            </w:r>
            <w:r w:rsidR="00094983">
              <w:rPr>
                <w:rFonts w:hint="eastAsia"/>
                <w:sz w:val="18"/>
                <w:szCs w:val="18"/>
              </w:rPr>
              <w:t>者</w:t>
            </w:r>
            <w:r w:rsidRPr="00B20AC7">
              <w:rPr>
                <w:rFonts w:hint="eastAsia"/>
                <w:sz w:val="18"/>
                <w:szCs w:val="18"/>
              </w:rPr>
              <w:t>虽有野生动物，但有良好天然屏障</w:t>
            </w:r>
          </w:p>
        </w:tc>
        <w:tc>
          <w:tcPr>
            <w:tcW w:w="993" w:type="dxa"/>
            <w:tcBorders>
              <w:tl2br w:val="nil"/>
              <w:tr2bl w:val="nil"/>
            </w:tcBorders>
            <w:vAlign w:val="center"/>
          </w:tcPr>
          <w:p w:rsidR="00B20AC7" w:rsidRPr="00B20AC7" w:rsidRDefault="00B20AC7" w:rsidP="00E461EE">
            <w:pPr>
              <w:rPr>
                <w:sz w:val="18"/>
                <w:szCs w:val="18"/>
              </w:rPr>
            </w:pPr>
            <w:r w:rsidRPr="00B20AC7">
              <w:rPr>
                <w:rFonts w:hint="eastAsia"/>
                <w:sz w:val="18"/>
                <w:szCs w:val="18"/>
              </w:rPr>
              <w:t>低风险</w:t>
            </w:r>
          </w:p>
        </w:tc>
        <w:tc>
          <w:tcPr>
            <w:tcW w:w="992" w:type="dxa"/>
            <w:tcBorders>
              <w:tl2br w:val="nil"/>
              <w:tr2bl w:val="nil"/>
            </w:tcBorders>
            <w:vAlign w:val="center"/>
          </w:tcPr>
          <w:p w:rsidR="00B20AC7" w:rsidRPr="00B20AC7" w:rsidRDefault="00B20AC7" w:rsidP="00E461EE">
            <w:pPr>
              <w:rPr>
                <w:sz w:val="18"/>
                <w:szCs w:val="18"/>
              </w:rPr>
            </w:pPr>
          </w:p>
        </w:tc>
      </w:tr>
      <w:tr w:rsidR="00B20AC7" w:rsidRPr="00B20AC7" w:rsidTr="0070319E">
        <w:trPr>
          <w:trHeight w:val="397"/>
        </w:trPr>
        <w:tc>
          <w:tcPr>
            <w:tcW w:w="2978" w:type="dxa"/>
            <w:gridSpan w:val="2"/>
            <w:vMerge/>
            <w:tcBorders>
              <w:tl2br w:val="nil"/>
              <w:tr2bl w:val="nil"/>
            </w:tcBorders>
          </w:tcPr>
          <w:p w:rsidR="00B20AC7" w:rsidRPr="00B20AC7" w:rsidRDefault="00B20AC7" w:rsidP="00E461EE">
            <w:pPr>
              <w:tabs>
                <w:tab w:val="left" w:pos="360"/>
              </w:tabs>
              <w:rPr>
                <w:sz w:val="18"/>
                <w:szCs w:val="18"/>
              </w:rPr>
            </w:pPr>
          </w:p>
        </w:tc>
        <w:tc>
          <w:tcPr>
            <w:tcW w:w="4110" w:type="dxa"/>
            <w:tcBorders>
              <w:tl2br w:val="nil"/>
              <w:tr2bl w:val="nil"/>
            </w:tcBorders>
            <w:vAlign w:val="center"/>
          </w:tcPr>
          <w:p w:rsidR="00B20AC7" w:rsidRPr="00B20AC7" w:rsidRDefault="00B20AC7" w:rsidP="002A298C">
            <w:pPr>
              <w:rPr>
                <w:sz w:val="18"/>
                <w:szCs w:val="18"/>
              </w:rPr>
            </w:pPr>
            <w:r w:rsidRPr="00B20AC7">
              <w:rPr>
                <w:rFonts w:hint="eastAsia"/>
                <w:sz w:val="18"/>
                <w:szCs w:val="18"/>
              </w:rPr>
              <w:t>有野生动物，且无良好</w:t>
            </w:r>
            <w:r w:rsidR="00066A5C">
              <w:rPr>
                <w:rFonts w:hint="eastAsia"/>
                <w:sz w:val="18"/>
                <w:szCs w:val="18"/>
              </w:rPr>
              <w:t>天然</w:t>
            </w:r>
            <w:r w:rsidRPr="00B20AC7">
              <w:rPr>
                <w:rFonts w:hint="eastAsia"/>
                <w:sz w:val="18"/>
                <w:szCs w:val="18"/>
              </w:rPr>
              <w:t>屏障</w:t>
            </w:r>
          </w:p>
        </w:tc>
        <w:tc>
          <w:tcPr>
            <w:tcW w:w="993" w:type="dxa"/>
            <w:tcBorders>
              <w:tl2br w:val="nil"/>
              <w:tr2bl w:val="nil"/>
            </w:tcBorders>
            <w:vAlign w:val="center"/>
          </w:tcPr>
          <w:p w:rsidR="00B20AC7" w:rsidRPr="00B20AC7" w:rsidRDefault="00B20AC7" w:rsidP="00E461EE">
            <w:pPr>
              <w:rPr>
                <w:sz w:val="18"/>
                <w:szCs w:val="18"/>
              </w:rPr>
            </w:pPr>
            <w:r w:rsidRPr="00B20AC7">
              <w:rPr>
                <w:rFonts w:hint="eastAsia"/>
                <w:sz w:val="18"/>
                <w:szCs w:val="18"/>
              </w:rPr>
              <w:t>中风险</w:t>
            </w:r>
          </w:p>
        </w:tc>
        <w:tc>
          <w:tcPr>
            <w:tcW w:w="992" w:type="dxa"/>
            <w:tcBorders>
              <w:tl2br w:val="nil"/>
              <w:tr2bl w:val="nil"/>
            </w:tcBorders>
            <w:vAlign w:val="center"/>
          </w:tcPr>
          <w:p w:rsidR="00B20AC7" w:rsidRPr="00B20AC7" w:rsidRDefault="00B20AC7" w:rsidP="00E461EE">
            <w:pPr>
              <w:rPr>
                <w:sz w:val="18"/>
                <w:szCs w:val="18"/>
              </w:rPr>
            </w:pPr>
          </w:p>
        </w:tc>
      </w:tr>
      <w:tr w:rsidR="00B20AC7" w:rsidRPr="00B20AC7" w:rsidTr="0070319E">
        <w:trPr>
          <w:trHeight w:val="397"/>
        </w:trPr>
        <w:tc>
          <w:tcPr>
            <w:tcW w:w="7088" w:type="dxa"/>
            <w:gridSpan w:val="3"/>
            <w:tcBorders>
              <w:tl2br w:val="nil"/>
              <w:tr2bl w:val="nil"/>
            </w:tcBorders>
            <w:vAlign w:val="center"/>
          </w:tcPr>
          <w:p w:rsidR="00B20AC7" w:rsidRPr="00E42E32" w:rsidRDefault="00B20AC7" w:rsidP="00E461EE">
            <w:pPr>
              <w:rPr>
                <w:sz w:val="18"/>
                <w:szCs w:val="18"/>
              </w:rPr>
            </w:pPr>
            <w:r w:rsidRPr="00E42E32">
              <w:rPr>
                <w:rFonts w:hint="eastAsia"/>
                <w:sz w:val="18"/>
                <w:szCs w:val="18"/>
              </w:rPr>
              <w:t>结论</w:t>
            </w:r>
          </w:p>
        </w:tc>
        <w:tc>
          <w:tcPr>
            <w:tcW w:w="1985" w:type="dxa"/>
            <w:gridSpan w:val="2"/>
            <w:tcBorders>
              <w:tl2br w:val="nil"/>
              <w:tr2bl w:val="nil"/>
            </w:tcBorders>
            <w:vAlign w:val="center"/>
          </w:tcPr>
          <w:p w:rsidR="00DA72C5" w:rsidRDefault="00DA72C5" w:rsidP="00E461EE">
            <w:pPr>
              <w:rPr>
                <w:sz w:val="18"/>
                <w:szCs w:val="18"/>
              </w:rPr>
            </w:pPr>
            <w:r>
              <w:rPr>
                <w:rFonts w:hint="eastAsia"/>
                <w:sz w:val="18"/>
                <w:szCs w:val="18"/>
              </w:rPr>
              <w:t>□</w:t>
            </w:r>
            <w:r w:rsidR="00B20AC7" w:rsidRPr="00B20AC7">
              <w:rPr>
                <w:rFonts w:hint="eastAsia"/>
                <w:sz w:val="18"/>
                <w:szCs w:val="18"/>
              </w:rPr>
              <w:t>可以</w:t>
            </w:r>
            <w:r w:rsidR="00F80EDD">
              <w:rPr>
                <w:rFonts w:hint="eastAsia"/>
                <w:sz w:val="18"/>
                <w:szCs w:val="18"/>
              </w:rPr>
              <w:t>建场</w:t>
            </w:r>
          </w:p>
          <w:p w:rsidR="00DA72C5" w:rsidRDefault="00DA72C5" w:rsidP="00E461EE">
            <w:pPr>
              <w:rPr>
                <w:sz w:val="18"/>
                <w:szCs w:val="18"/>
              </w:rPr>
            </w:pPr>
            <w:r>
              <w:rPr>
                <w:rFonts w:hint="eastAsia"/>
                <w:sz w:val="18"/>
                <w:szCs w:val="18"/>
              </w:rPr>
              <w:t>□</w:t>
            </w:r>
            <w:r w:rsidR="00F80F8B">
              <w:rPr>
                <w:rFonts w:hint="eastAsia"/>
                <w:sz w:val="18"/>
                <w:szCs w:val="18"/>
              </w:rPr>
              <w:t>附条件</w:t>
            </w:r>
            <w:r w:rsidR="00F80EDD">
              <w:rPr>
                <w:rFonts w:hint="eastAsia"/>
                <w:sz w:val="18"/>
                <w:szCs w:val="18"/>
              </w:rPr>
              <w:t>建场</w:t>
            </w:r>
          </w:p>
          <w:p w:rsidR="00B20AC7" w:rsidRPr="00B20AC7" w:rsidRDefault="00DA72C5" w:rsidP="00E461EE">
            <w:pPr>
              <w:rPr>
                <w:sz w:val="18"/>
                <w:szCs w:val="18"/>
              </w:rPr>
            </w:pPr>
            <w:r>
              <w:rPr>
                <w:rFonts w:hint="eastAsia"/>
                <w:sz w:val="18"/>
                <w:szCs w:val="18"/>
              </w:rPr>
              <w:t>□</w:t>
            </w:r>
            <w:r w:rsidR="00B20AC7" w:rsidRPr="00B20AC7">
              <w:rPr>
                <w:rFonts w:hint="eastAsia"/>
                <w:sz w:val="18"/>
                <w:szCs w:val="18"/>
              </w:rPr>
              <w:t>不建议</w:t>
            </w:r>
            <w:r w:rsidR="00F80EDD">
              <w:rPr>
                <w:rFonts w:hint="eastAsia"/>
                <w:sz w:val="18"/>
                <w:szCs w:val="18"/>
              </w:rPr>
              <w:t>建场</w:t>
            </w:r>
          </w:p>
        </w:tc>
      </w:tr>
      <w:tr w:rsidR="00CB7B17" w:rsidRPr="00B20AC7" w:rsidTr="0070319E">
        <w:trPr>
          <w:trHeight w:val="397"/>
        </w:trPr>
        <w:tc>
          <w:tcPr>
            <w:tcW w:w="9073" w:type="dxa"/>
            <w:gridSpan w:val="5"/>
            <w:tcBorders>
              <w:tl2br w:val="nil"/>
              <w:tr2bl w:val="nil"/>
            </w:tcBorders>
            <w:vAlign w:val="center"/>
          </w:tcPr>
          <w:p w:rsidR="00A47060" w:rsidRPr="00A47060" w:rsidRDefault="00A47060" w:rsidP="0070319E">
            <w:pPr>
              <w:pStyle w:val="afff5"/>
              <w:ind w:firstLine="360"/>
              <w:rPr>
                <w:rFonts w:ascii="Times New Roman"/>
                <w:sz w:val="18"/>
                <w:szCs w:val="18"/>
              </w:rPr>
            </w:pPr>
            <w:r w:rsidRPr="00A47060">
              <w:rPr>
                <w:rFonts w:ascii="Times New Roman" w:hint="eastAsia"/>
                <w:sz w:val="18"/>
                <w:szCs w:val="18"/>
              </w:rPr>
              <w:t>注：</w:t>
            </w:r>
          </w:p>
          <w:p w:rsidR="00CB7B17" w:rsidRPr="00E42E32" w:rsidRDefault="00A47060" w:rsidP="0070319E">
            <w:pPr>
              <w:pStyle w:val="afff5"/>
              <w:ind w:firstLine="360"/>
              <w:rPr>
                <w:rFonts w:ascii="Times New Roman"/>
                <w:sz w:val="18"/>
                <w:szCs w:val="18"/>
              </w:rPr>
            </w:pPr>
            <w:r>
              <w:rPr>
                <w:rFonts w:hint="eastAsia"/>
                <w:sz w:val="18"/>
                <w:szCs w:val="18"/>
              </w:rPr>
              <w:t>1.</w:t>
            </w:r>
            <w:r w:rsidR="00CB7B17" w:rsidRPr="00E42E32">
              <w:rPr>
                <w:rFonts w:ascii="Times New Roman" w:hint="eastAsia"/>
                <w:sz w:val="18"/>
                <w:szCs w:val="18"/>
              </w:rPr>
              <w:t>本表所列动物饲养场、种畜禽场、动物隔离场所，既包括与待建场相同种类动物的饲养场，也包括其他种类动物的饲养场</w:t>
            </w:r>
            <w:r>
              <w:rPr>
                <w:rFonts w:ascii="Times New Roman" w:hint="eastAsia"/>
                <w:sz w:val="18"/>
                <w:szCs w:val="18"/>
              </w:rPr>
              <w:t>。评估时</w:t>
            </w:r>
            <w:r w:rsidR="00CB7B17" w:rsidRPr="00E42E32">
              <w:rPr>
                <w:rFonts w:ascii="Times New Roman" w:hint="eastAsia"/>
                <w:sz w:val="18"/>
                <w:szCs w:val="18"/>
              </w:rPr>
              <w:t>测量与待建场距离最近的动物饲养场、种畜禽场、动物隔离场。</w:t>
            </w:r>
          </w:p>
          <w:p w:rsidR="00CB7B17" w:rsidRDefault="00A47060" w:rsidP="0070319E">
            <w:pPr>
              <w:pStyle w:val="afff5"/>
              <w:ind w:firstLine="360"/>
              <w:rPr>
                <w:rFonts w:ascii="Times New Roman"/>
              </w:rPr>
            </w:pPr>
            <w:r>
              <w:rPr>
                <w:rFonts w:hint="eastAsia"/>
                <w:sz w:val="18"/>
                <w:szCs w:val="18"/>
              </w:rPr>
              <w:t>2.</w:t>
            </w:r>
            <w:r w:rsidR="00CB7B17" w:rsidRPr="00E42E32">
              <w:rPr>
                <w:rFonts w:ascii="Times New Roman" w:hint="eastAsia"/>
                <w:sz w:val="18"/>
                <w:szCs w:val="18"/>
              </w:rPr>
              <w:t>本表所称距离均为直线距离。</w:t>
            </w:r>
          </w:p>
          <w:p w:rsidR="00CB7B17" w:rsidRDefault="00A47060" w:rsidP="0070319E">
            <w:pPr>
              <w:pStyle w:val="afff5"/>
              <w:ind w:firstLine="360"/>
              <w:rPr>
                <w:rFonts w:ascii="Times New Roman"/>
                <w:sz w:val="18"/>
                <w:szCs w:val="18"/>
              </w:rPr>
            </w:pPr>
            <w:r>
              <w:rPr>
                <w:rFonts w:hint="eastAsia"/>
                <w:sz w:val="18"/>
                <w:szCs w:val="18"/>
              </w:rPr>
              <w:t>3.</w:t>
            </w:r>
            <w:r>
              <w:rPr>
                <w:rFonts w:ascii="Times New Roman" w:hint="eastAsia"/>
                <w:sz w:val="18"/>
                <w:szCs w:val="18"/>
              </w:rPr>
              <w:t>易</w:t>
            </w:r>
            <w:proofErr w:type="gramStart"/>
            <w:r>
              <w:rPr>
                <w:rFonts w:ascii="Times New Roman" w:hint="eastAsia"/>
                <w:sz w:val="18"/>
                <w:szCs w:val="18"/>
              </w:rPr>
              <w:t>感动物指可能</w:t>
            </w:r>
            <w:proofErr w:type="gramEnd"/>
            <w:r w:rsidR="00CB7B17" w:rsidRPr="00871018">
              <w:rPr>
                <w:rFonts w:ascii="Times New Roman" w:hint="eastAsia"/>
                <w:sz w:val="18"/>
                <w:szCs w:val="18"/>
              </w:rPr>
              <w:t>与待建场所养动物感染相同疫病的动物。</w:t>
            </w:r>
          </w:p>
          <w:p w:rsidR="00E44119" w:rsidRPr="00E44119" w:rsidRDefault="00E44119" w:rsidP="0070319E">
            <w:pPr>
              <w:pStyle w:val="afff5"/>
              <w:framePr w:w="9639" w:h="6917" w:hRule="exact" w:wrap="around" w:vAnchor="page" w:hAnchor="page" w:xAlign="center" w:y="6408" w:anchorLock="1"/>
              <w:widowControl w:val="0"/>
              <w:ind w:firstLine="360"/>
              <w:textAlignment w:val="center"/>
              <w:rPr>
                <w:rFonts w:ascii="Times New Roman"/>
                <w:sz w:val="18"/>
                <w:szCs w:val="18"/>
              </w:rPr>
            </w:pPr>
            <w:r>
              <w:rPr>
                <w:rFonts w:ascii="Times New Roman" w:hint="eastAsia"/>
                <w:sz w:val="18"/>
                <w:szCs w:val="18"/>
              </w:rPr>
              <w:t>4.</w:t>
            </w:r>
            <w:r w:rsidR="009971E9">
              <w:rPr>
                <w:rFonts w:ascii="Times New Roman" w:hint="eastAsia"/>
                <w:sz w:val="18"/>
                <w:szCs w:val="18"/>
              </w:rPr>
              <w:t>评估中</w:t>
            </w:r>
            <w:r w:rsidR="00423DF2" w:rsidRPr="00423DF2">
              <w:rPr>
                <w:rFonts w:ascii="Times New Roman" w:hint="eastAsia"/>
                <w:sz w:val="18"/>
                <w:szCs w:val="18"/>
              </w:rPr>
              <w:t>，主要考虑</w:t>
            </w:r>
            <w:proofErr w:type="gramStart"/>
            <w:r w:rsidR="00423DF2" w:rsidRPr="00423DF2">
              <w:rPr>
                <w:rFonts w:ascii="Times New Roman" w:hint="eastAsia"/>
                <w:sz w:val="18"/>
                <w:szCs w:val="18"/>
              </w:rPr>
              <w:t>规模场</w:t>
            </w:r>
            <w:proofErr w:type="gramEnd"/>
            <w:r w:rsidR="00423DF2" w:rsidRPr="00423DF2">
              <w:rPr>
                <w:rFonts w:ascii="Times New Roman" w:hint="eastAsia"/>
                <w:sz w:val="18"/>
                <w:szCs w:val="18"/>
              </w:rPr>
              <w:t>情况，也要考虑散养密集区的情况。在散养密集区统计周边动物饲养场时，可将一个自然村计为一个动物饲养场。</w:t>
            </w:r>
          </w:p>
          <w:p w:rsidR="00CB7B17" w:rsidRDefault="00E44119" w:rsidP="0070319E">
            <w:pPr>
              <w:pStyle w:val="afff5"/>
              <w:ind w:firstLine="360"/>
            </w:pPr>
            <w:r>
              <w:rPr>
                <w:rFonts w:hint="eastAsia"/>
                <w:sz w:val="18"/>
                <w:szCs w:val="18"/>
              </w:rPr>
              <w:t>5</w:t>
            </w:r>
            <w:r w:rsidR="00A47060">
              <w:rPr>
                <w:rFonts w:hint="eastAsia"/>
                <w:sz w:val="18"/>
                <w:szCs w:val="18"/>
              </w:rPr>
              <w:t>.</w:t>
            </w:r>
            <w:r w:rsidR="00CB7B17" w:rsidRPr="00871018">
              <w:rPr>
                <w:rFonts w:ascii="Times New Roman" w:hint="eastAsia"/>
                <w:sz w:val="18"/>
                <w:szCs w:val="18"/>
              </w:rPr>
              <w:t>评估中，如认为表格所列评估要素和评分标准未能有效反映待建场实际情况，可适当调整评估内容和打分标准，并在评估报告中列明具体情况和修改理由。</w:t>
            </w:r>
          </w:p>
        </w:tc>
      </w:tr>
    </w:tbl>
    <w:p w:rsidR="008204C3" w:rsidRPr="001802CA" w:rsidRDefault="008204C3">
      <w:pPr>
        <w:sectPr w:rsidR="008204C3" w:rsidRPr="001802CA" w:rsidSect="000B703C">
          <w:pgSz w:w="11906" w:h="16838"/>
          <w:pgMar w:top="1440" w:right="1701" w:bottom="1135" w:left="1701" w:header="851" w:footer="992" w:gutter="0"/>
          <w:pgNumType w:start="1"/>
          <w:cols w:space="720"/>
          <w:docGrid w:type="lines" w:linePitch="312"/>
        </w:sectPr>
      </w:pPr>
    </w:p>
    <w:p w:rsidR="008204C3" w:rsidRPr="00DA16DB" w:rsidRDefault="008204C3">
      <w:pPr>
        <w:pStyle w:val="afff5"/>
        <w:ind w:firstLineChars="0" w:firstLine="0"/>
        <w:jc w:val="center"/>
        <w:rPr>
          <w:rFonts w:ascii="Times New Roman"/>
        </w:rPr>
      </w:pPr>
    </w:p>
    <w:p w:rsidR="008204C3" w:rsidRPr="00871018" w:rsidRDefault="00D42CAC">
      <w:pPr>
        <w:jc w:val="center"/>
        <w:rPr>
          <w:rFonts w:eastAsia="黑体"/>
        </w:rPr>
      </w:pPr>
      <w:r w:rsidRPr="00871018">
        <w:rPr>
          <w:rFonts w:eastAsia="黑体" w:hint="eastAsia"/>
        </w:rPr>
        <w:t>参考文献</w:t>
      </w:r>
    </w:p>
    <w:p w:rsidR="008204C3" w:rsidRPr="001802CA" w:rsidRDefault="008204C3">
      <w:pPr>
        <w:pStyle w:val="afff5"/>
        <w:rPr>
          <w:rFonts w:ascii="Times New Roman"/>
        </w:rPr>
      </w:pPr>
    </w:p>
    <w:p w:rsidR="008204C3" w:rsidRPr="00016373" w:rsidRDefault="008D05C5">
      <w:pPr>
        <w:pStyle w:val="afff5"/>
        <w:ind w:firstLineChars="0" w:firstLine="0"/>
        <w:rPr>
          <w:rFonts w:ascii="Times New Roman"/>
          <w:color w:val="333333"/>
          <w:szCs w:val="21"/>
          <w:shd w:val="clear" w:color="auto" w:fill="FFFFFF"/>
        </w:rPr>
      </w:pPr>
      <w:r w:rsidRPr="001802CA">
        <w:rPr>
          <w:rFonts w:ascii="Times New Roman"/>
          <w:kern w:val="2"/>
          <w:szCs w:val="21"/>
        </w:rPr>
        <w:t>[</w:t>
      </w:r>
      <w:r w:rsidR="005327AC">
        <w:rPr>
          <w:rFonts w:ascii="Times New Roman" w:hint="eastAsia"/>
          <w:kern w:val="2"/>
          <w:szCs w:val="21"/>
        </w:rPr>
        <w:t>1</w:t>
      </w:r>
      <w:r w:rsidRPr="001802CA">
        <w:rPr>
          <w:rFonts w:ascii="Times New Roman"/>
          <w:kern w:val="2"/>
          <w:szCs w:val="21"/>
        </w:rPr>
        <w:t>]</w:t>
      </w:r>
      <w:r w:rsidRPr="00016373">
        <w:rPr>
          <w:rFonts w:ascii="Times New Roman"/>
          <w:szCs w:val="21"/>
        </w:rPr>
        <w:t>《自然资源部办公厅关于保障生猪养殖用地有关问题的通知》</w:t>
      </w:r>
      <w:r w:rsidRPr="00016373">
        <w:rPr>
          <w:rFonts w:ascii="Times New Roman"/>
          <w:color w:val="333333"/>
          <w:szCs w:val="21"/>
          <w:shd w:val="clear" w:color="auto" w:fill="FFFFFF"/>
        </w:rPr>
        <w:t>（</w:t>
      </w:r>
      <w:proofErr w:type="gramStart"/>
      <w:r w:rsidRPr="00016373">
        <w:rPr>
          <w:rFonts w:ascii="Times New Roman"/>
          <w:szCs w:val="21"/>
        </w:rPr>
        <w:t>自然资电发</w:t>
      </w:r>
      <w:proofErr w:type="gramEnd"/>
      <w:r w:rsidRPr="00016373">
        <w:rPr>
          <w:rFonts w:ascii="Times New Roman"/>
          <w:szCs w:val="21"/>
        </w:rPr>
        <w:t>〔</w:t>
      </w:r>
      <w:r w:rsidRPr="00016373">
        <w:rPr>
          <w:rFonts w:ascii="Times New Roman"/>
          <w:szCs w:val="21"/>
        </w:rPr>
        <w:t>2019</w:t>
      </w:r>
      <w:r w:rsidRPr="00016373">
        <w:rPr>
          <w:rFonts w:ascii="Times New Roman"/>
          <w:szCs w:val="21"/>
        </w:rPr>
        <w:t>〕</w:t>
      </w:r>
      <w:r w:rsidRPr="00016373">
        <w:rPr>
          <w:rFonts w:ascii="Times New Roman"/>
          <w:szCs w:val="21"/>
        </w:rPr>
        <w:t>39</w:t>
      </w:r>
      <w:r w:rsidRPr="00016373">
        <w:rPr>
          <w:rFonts w:ascii="Times New Roman"/>
          <w:szCs w:val="21"/>
        </w:rPr>
        <w:t>号</w:t>
      </w:r>
      <w:r w:rsidRPr="00016373">
        <w:rPr>
          <w:rFonts w:ascii="Times New Roman"/>
          <w:color w:val="333333"/>
          <w:szCs w:val="21"/>
          <w:shd w:val="clear" w:color="auto" w:fill="FFFFFF"/>
        </w:rPr>
        <w:t>）</w:t>
      </w:r>
    </w:p>
    <w:p w:rsidR="008204C3" w:rsidRDefault="008D05C5">
      <w:pPr>
        <w:jc w:val="left"/>
        <w:rPr>
          <w:szCs w:val="21"/>
        </w:rPr>
      </w:pPr>
      <w:r w:rsidRPr="00016373">
        <w:rPr>
          <w:szCs w:val="21"/>
        </w:rPr>
        <w:t>[</w:t>
      </w:r>
      <w:r w:rsidR="005327AC">
        <w:rPr>
          <w:rFonts w:hint="eastAsia"/>
          <w:szCs w:val="21"/>
        </w:rPr>
        <w:t>2</w:t>
      </w:r>
      <w:r w:rsidRPr="00016373">
        <w:rPr>
          <w:szCs w:val="21"/>
        </w:rPr>
        <w:t>]</w:t>
      </w:r>
      <w:r w:rsidRPr="00016373">
        <w:rPr>
          <w:szCs w:val="21"/>
        </w:rPr>
        <w:t>《国务院办公厅关于稳定生猪生产促进转型升级的意见》（国办发〔</w:t>
      </w:r>
      <w:r w:rsidRPr="00016373">
        <w:rPr>
          <w:szCs w:val="21"/>
        </w:rPr>
        <w:t>2019</w:t>
      </w:r>
      <w:r w:rsidRPr="000B15B7">
        <w:rPr>
          <w:szCs w:val="21"/>
        </w:rPr>
        <w:t>〕</w:t>
      </w:r>
      <w:r w:rsidRPr="000B15B7">
        <w:rPr>
          <w:szCs w:val="21"/>
        </w:rPr>
        <w:t>44</w:t>
      </w:r>
      <w:r w:rsidRPr="00A27151">
        <w:rPr>
          <w:szCs w:val="21"/>
        </w:rPr>
        <w:t>号）</w:t>
      </w:r>
    </w:p>
    <w:p w:rsidR="007921E0" w:rsidRPr="001802CA" w:rsidRDefault="007921E0">
      <w:pPr>
        <w:jc w:val="left"/>
        <w:rPr>
          <w:szCs w:val="21"/>
        </w:rPr>
      </w:pPr>
      <w:r>
        <w:rPr>
          <w:rFonts w:hint="eastAsia"/>
          <w:szCs w:val="21"/>
        </w:rPr>
        <w:t>[</w:t>
      </w:r>
      <w:r w:rsidR="005327AC">
        <w:rPr>
          <w:rFonts w:hint="eastAsia"/>
          <w:szCs w:val="21"/>
        </w:rPr>
        <w:t>3</w:t>
      </w:r>
      <w:r>
        <w:rPr>
          <w:rFonts w:hint="eastAsia"/>
          <w:szCs w:val="21"/>
        </w:rPr>
        <w:t>]</w:t>
      </w:r>
      <w:r>
        <w:rPr>
          <w:rFonts w:hint="eastAsia"/>
          <w:szCs w:val="21"/>
        </w:rPr>
        <w:t>《动物防疫条件审查办法》（</w:t>
      </w:r>
      <w:r>
        <w:rPr>
          <w:rFonts w:hint="eastAsia"/>
        </w:rPr>
        <w:t>农业农村部部令</w:t>
      </w:r>
      <w:r>
        <w:rPr>
          <w:rFonts w:hint="eastAsia"/>
        </w:rPr>
        <w:t>2022</w:t>
      </w:r>
      <w:r>
        <w:rPr>
          <w:rFonts w:hint="eastAsia"/>
        </w:rPr>
        <w:t>年第</w:t>
      </w:r>
      <w:r>
        <w:rPr>
          <w:rFonts w:hint="eastAsia"/>
        </w:rPr>
        <w:t>8</w:t>
      </w:r>
      <w:r>
        <w:rPr>
          <w:rFonts w:hint="eastAsia"/>
        </w:rPr>
        <w:t>号</w:t>
      </w:r>
      <w:r>
        <w:rPr>
          <w:rFonts w:hint="eastAsia"/>
          <w:szCs w:val="21"/>
        </w:rPr>
        <w:t>）</w:t>
      </w:r>
    </w:p>
    <w:p w:rsidR="008204C3" w:rsidRPr="001802CA" w:rsidRDefault="008204C3">
      <w:pPr>
        <w:pStyle w:val="afff5"/>
        <w:ind w:firstLine="320"/>
        <w:rPr>
          <w:rFonts w:ascii="Times New Roman"/>
          <w:color w:val="333333"/>
          <w:sz w:val="16"/>
          <w:szCs w:val="16"/>
          <w:shd w:val="clear" w:color="auto" w:fill="FFFFFF"/>
        </w:rPr>
      </w:pPr>
    </w:p>
    <w:p w:rsidR="008204C3" w:rsidRPr="007921E0" w:rsidRDefault="008204C3">
      <w:pPr>
        <w:pStyle w:val="afff5"/>
        <w:rPr>
          <w:rFonts w:ascii="Times New Roman"/>
        </w:rPr>
      </w:pPr>
    </w:p>
    <w:p w:rsidR="008204C3" w:rsidRPr="005327AC" w:rsidRDefault="008204C3">
      <w:pPr>
        <w:pStyle w:val="afff5"/>
        <w:rPr>
          <w:rFonts w:ascii="Times New Roman"/>
        </w:rPr>
      </w:pPr>
    </w:p>
    <w:p w:rsidR="008204C3" w:rsidRPr="00016373" w:rsidRDefault="008D05C5">
      <w:pPr>
        <w:pStyle w:val="21"/>
        <w:autoSpaceDE w:val="0"/>
        <w:autoSpaceDN w:val="0"/>
        <w:adjustRightInd w:val="0"/>
        <w:spacing w:after="0" w:line="400" w:lineRule="exact"/>
        <w:ind w:leftChars="0" w:left="0"/>
        <w:jc w:val="center"/>
        <w:rPr>
          <w:rFonts w:eastAsia="仿宋_GB2312"/>
          <w:sz w:val="24"/>
        </w:rPr>
      </w:pPr>
      <w:r w:rsidRPr="00016373">
        <w:rPr>
          <w:rFonts w:eastAsia="仿宋_GB2312"/>
          <w:sz w:val="24"/>
        </w:rPr>
        <w:t>______________________________</w:t>
      </w:r>
    </w:p>
    <w:sectPr w:rsidR="008204C3" w:rsidRPr="00016373" w:rsidSect="008204C3">
      <w:pgSz w:w="11906" w:h="16838"/>
      <w:pgMar w:top="1440" w:right="1701" w:bottom="1440" w:left="1701" w:header="851" w:footer="992" w:gutter="0"/>
      <w:pgNumType w:start="1"/>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101" w:rsidRDefault="006D7101" w:rsidP="008204C3">
      <w:r>
        <w:separator/>
      </w:r>
    </w:p>
  </w:endnote>
  <w:endnote w:type="continuationSeparator" w:id="0">
    <w:p w:rsidR="006D7101" w:rsidRDefault="006D7101" w:rsidP="00820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068" w:rsidRDefault="00F94068">
    <w:pPr>
      <w:jc w:val="right"/>
    </w:pPr>
  </w:p>
  <w:p w:rsidR="00F94068" w:rsidRDefault="00F94068">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068" w:rsidRDefault="00F94068">
    <w:pPr>
      <w:jc w:val="right"/>
    </w:pPr>
  </w:p>
  <w:p w:rsidR="00F94068" w:rsidRDefault="00F9406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E72" w:rsidRDefault="00E819A5">
    <w:pPr>
      <w:pStyle w:val="afff0"/>
      <w:jc w:val="center"/>
    </w:pPr>
    <w:r>
      <w:fldChar w:fldCharType="begin"/>
    </w:r>
    <w:r w:rsidR="00C3366C">
      <w:instrText xml:space="preserve"> PAGE   \* MERGEFORMAT </w:instrText>
    </w:r>
    <w:r>
      <w:fldChar w:fldCharType="separate"/>
    </w:r>
    <w:r w:rsidR="00855234" w:rsidRPr="00855234">
      <w:rPr>
        <w:noProof/>
        <w:lang w:val="zh-CN"/>
      </w:rPr>
      <w:t>1</w:t>
    </w:r>
    <w:r>
      <w:rPr>
        <w:noProof/>
        <w:lang w:val="zh-CN"/>
      </w:rPr>
      <w:fldChar w:fldCharType="end"/>
    </w:r>
  </w:p>
  <w:p w:rsidR="00F94068" w:rsidRDefault="00F9406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101" w:rsidRDefault="006D7101" w:rsidP="008204C3">
      <w:r>
        <w:separator/>
      </w:r>
    </w:p>
  </w:footnote>
  <w:footnote w:type="continuationSeparator" w:id="0">
    <w:p w:rsidR="006D7101" w:rsidRDefault="006D7101" w:rsidP="00820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7"/>
      <w:suff w:val="nothing"/>
      <w:lvlText w:val="%1.%2.%3　"/>
      <w:lvlJc w:val="left"/>
      <w:pPr>
        <w:ind w:left="851"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2827D5B"/>
    <w:multiLevelType w:val="multilevel"/>
    <w:tmpl w:val="22827D5B"/>
    <w:lvl w:ilvl="0">
      <w:start w:val="1"/>
      <w:numFmt w:val="none"/>
      <w:pStyle w:val="a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8" w15:restartNumberingAfterBreak="0">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15:restartNumberingAfterBreak="0">
    <w:nsid w:val="2C5917C3"/>
    <w:multiLevelType w:val="multilevel"/>
    <w:tmpl w:val="2C5917C3"/>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15:restartNumberingAfterBreak="0">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15:restartNumberingAfterBreak="0">
    <w:nsid w:val="44C50F90"/>
    <w:multiLevelType w:val="multilevel"/>
    <w:tmpl w:val="44C50F90"/>
    <w:lvl w:ilvl="0">
      <w:start w:val="1"/>
      <w:numFmt w:val="lowerLetter"/>
      <w:pStyle w:val="af1"/>
      <w:lvlText w:val="%1)"/>
      <w:lvlJc w:val="left"/>
      <w:pPr>
        <w:tabs>
          <w:tab w:val="left" w:pos="840"/>
        </w:tabs>
        <w:ind w:left="839" w:hanging="419"/>
      </w:pPr>
      <w:rPr>
        <w:rFonts w:ascii="宋体" w:eastAsia="宋体" w:hint="eastAsia"/>
        <w:b w:val="0"/>
        <w:i w:val="0"/>
        <w:sz w:val="21"/>
        <w:szCs w:val="21"/>
      </w:rPr>
    </w:lvl>
    <w:lvl w:ilvl="1">
      <w:start w:val="1"/>
      <w:numFmt w:val="decimal"/>
      <w:pStyle w:val="af2"/>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15:restartNumberingAfterBreak="0">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15:restartNumberingAfterBreak="0">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D6C07CD"/>
    <w:multiLevelType w:val="multilevel"/>
    <w:tmpl w:val="6D6C07CD"/>
    <w:lvl w:ilvl="0">
      <w:start w:val="1"/>
      <w:numFmt w:val="lowerLetter"/>
      <w:pStyle w:val="afe"/>
      <w:lvlText w:val="%1)"/>
      <w:lvlJc w:val="left"/>
      <w:pPr>
        <w:tabs>
          <w:tab w:val="left" w:pos="839"/>
        </w:tabs>
        <w:ind w:left="839" w:hanging="419"/>
      </w:pPr>
      <w:rPr>
        <w:rFonts w:ascii="宋体" w:eastAsia="宋体" w:hint="eastAsia"/>
        <w:b w:val="0"/>
        <w:i w:val="0"/>
        <w:sz w:val="21"/>
      </w:rPr>
    </w:lvl>
    <w:lvl w:ilvl="1">
      <w:start w:val="1"/>
      <w:numFmt w:val="decimal"/>
      <w:pStyle w:val="a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15:restartNumberingAfterBreak="0">
    <w:nsid w:val="6DBF04F4"/>
    <w:multiLevelType w:val="multilevel"/>
    <w:tmpl w:val="6DBF04F4"/>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0"/>
  </w:num>
  <w:num w:numId="2">
    <w:abstractNumId w:val="6"/>
  </w:num>
  <w:num w:numId="3">
    <w:abstractNumId w:val="15"/>
  </w:num>
  <w:num w:numId="4">
    <w:abstractNumId w:val="13"/>
  </w:num>
  <w:num w:numId="5">
    <w:abstractNumId w:val="16"/>
  </w:num>
  <w:num w:numId="6">
    <w:abstractNumId w:val="8"/>
  </w:num>
  <w:num w:numId="7">
    <w:abstractNumId w:val="9"/>
  </w:num>
  <w:num w:numId="8">
    <w:abstractNumId w:val="2"/>
  </w:num>
  <w:num w:numId="9">
    <w:abstractNumId w:val="12"/>
  </w:num>
  <w:num w:numId="10">
    <w:abstractNumId w:val="1"/>
  </w:num>
  <w:num w:numId="11">
    <w:abstractNumId w:val="11"/>
  </w:num>
  <w:num w:numId="12">
    <w:abstractNumId w:val="4"/>
  </w:num>
  <w:num w:numId="13">
    <w:abstractNumId w:val="14"/>
  </w:num>
  <w:num w:numId="14">
    <w:abstractNumId w:val="3"/>
  </w:num>
  <w:num w:numId="15">
    <w:abstractNumId w:val="17"/>
  </w:num>
  <w:num w:numId="16">
    <w:abstractNumId w:val="7"/>
  </w:num>
  <w:num w:numId="17">
    <w:abstractNumId w:val="0"/>
  </w:num>
  <w:num w:numId="18">
    <w:abstractNumId w:val="5"/>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3MDE4NjVhY2VjNjZhMzNlYTI5MDM0N2Y4ODAyODMifQ=="/>
    <w:docVar w:name="KY_MEDREF_DOCUID" w:val="{6DBD01FC-9B33-4C37-A8BB-48A38F014D1E}"/>
    <w:docVar w:name="KY_MEDREF_VERSION" w:val="3"/>
  </w:docVars>
  <w:rsids>
    <w:rsidRoot w:val="00A35FCD"/>
    <w:rsid w:val="00010A8B"/>
    <w:rsid w:val="00011AFC"/>
    <w:rsid w:val="00012894"/>
    <w:rsid w:val="00013EDE"/>
    <w:rsid w:val="00016373"/>
    <w:rsid w:val="00016733"/>
    <w:rsid w:val="00016933"/>
    <w:rsid w:val="00016CCB"/>
    <w:rsid w:val="0002018D"/>
    <w:rsid w:val="00020569"/>
    <w:rsid w:val="00023E79"/>
    <w:rsid w:val="00024A60"/>
    <w:rsid w:val="00024DDF"/>
    <w:rsid w:val="00026011"/>
    <w:rsid w:val="00027AFE"/>
    <w:rsid w:val="00027D95"/>
    <w:rsid w:val="000329CF"/>
    <w:rsid w:val="00033644"/>
    <w:rsid w:val="00033AB8"/>
    <w:rsid w:val="00034AC3"/>
    <w:rsid w:val="00034C74"/>
    <w:rsid w:val="000362D0"/>
    <w:rsid w:val="00040A32"/>
    <w:rsid w:val="000417E8"/>
    <w:rsid w:val="000422FD"/>
    <w:rsid w:val="0004273C"/>
    <w:rsid w:val="00043724"/>
    <w:rsid w:val="00043CFA"/>
    <w:rsid w:val="0004722C"/>
    <w:rsid w:val="000476D5"/>
    <w:rsid w:val="00052A72"/>
    <w:rsid w:val="00054909"/>
    <w:rsid w:val="000550DC"/>
    <w:rsid w:val="0005786A"/>
    <w:rsid w:val="00060348"/>
    <w:rsid w:val="00062387"/>
    <w:rsid w:val="00062944"/>
    <w:rsid w:val="00065DD7"/>
    <w:rsid w:val="00066665"/>
    <w:rsid w:val="00066A09"/>
    <w:rsid w:val="00066A5C"/>
    <w:rsid w:val="000672C7"/>
    <w:rsid w:val="000679FE"/>
    <w:rsid w:val="00070958"/>
    <w:rsid w:val="00070A97"/>
    <w:rsid w:val="0007156F"/>
    <w:rsid w:val="00072C46"/>
    <w:rsid w:val="000756F1"/>
    <w:rsid w:val="0007708C"/>
    <w:rsid w:val="00077DA0"/>
    <w:rsid w:val="00080E5F"/>
    <w:rsid w:val="000824AA"/>
    <w:rsid w:val="00082BF6"/>
    <w:rsid w:val="000841D5"/>
    <w:rsid w:val="000845D1"/>
    <w:rsid w:val="00084A75"/>
    <w:rsid w:val="000862CB"/>
    <w:rsid w:val="00090A88"/>
    <w:rsid w:val="00091136"/>
    <w:rsid w:val="000911CF"/>
    <w:rsid w:val="0009198B"/>
    <w:rsid w:val="00091A05"/>
    <w:rsid w:val="000927C6"/>
    <w:rsid w:val="00092FA8"/>
    <w:rsid w:val="00094983"/>
    <w:rsid w:val="00096B6A"/>
    <w:rsid w:val="00096E16"/>
    <w:rsid w:val="000A0203"/>
    <w:rsid w:val="000A25C1"/>
    <w:rsid w:val="000A405D"/>
    <w:rsid w:val="000A53F1"/>
    <w:rsid w:val="000A628A"/>
    <w:rsid w:val="000B15B7"/>
    <w:rsid w:val="000B165D"/>
    <w:rsid w:val="000B4BD7"/>
    <w:rsid w:val="000B703C"/>
    <w:rsid w:val="000C1E18"/>
    <w:rsid w:val="000C1F4C"/>
    <w:rsid w:val="000C2449"/>
    <w:rsid w:val="000C331E"/>
    <w:rsid w:val="000C55A5"/>
    <w:rsid w:val="000C6C54"/>
    <w:rsid w:val="000D6C54"/>
    <w:rsid w:val="000E098D"/>
    <w:rsid w:val="000E0ACD"/>
    <w:rsid w:val="000E0C64"/>
    <w:rsid w:val="000E2758"/>
    <w:rsid w:val="000E47D6"/>
    <w:rsid w:val="000E51A9"/>
    <w:rsid w:val="000E60D4"/>
    <w:rsid w:val="000E6389"/>
    <w:rsid w:val="000E649B"/>
    <w:rsid w:val="000E64E7"/>
    <w:rsid w:val="000E6962"/>
    <w:rsid w:val="000E6E5C"/>
    <w:rsid w:val="000E7509"/>
    <w:rsid w:val="000F082E"/>
    <w:rsid w:val="000F3A61"/>
    <w:rsid w:val="000F68F6"/>
    <w:rsid w:val="000F7568"/>
    <w:rsid w:val="00101723"/>
    <w:rsid w:val="001038D4"/>
    <w:rsid w:val="00104E53"/>
    <w:rsid w:val="00105F98"/>
    <w:rsid w:val="00106FF3"/>
    <w:rsid w:val="0011145B"/>
    <w:rsid w:val="001119B0"/>
    <w:rsid w:val="00115FA3"/>
    <w:rsid w:val="00116338"/>
    <w:rsid w:val="001173BC"/>
    <w:rsid w:val="00117628"/>
    <w:rsid w:val="00120E2A"/>
    <w:rsid w:val="00120F75"/>
    <w:rsid w:val="001227FD"/>
    <w:rsid w:val="00122850"/>
    <w:rsid w:val="00123BD0"/>
    <w:rsid w:val="0012467F"/>
    <w:rsid w:val="0013232E"/>
    <w:rsid w:val="00132844"/>
    <w:rsid w:val="001328E7"/>
    <w:rsid w:val="00132E7E"/>
    <w:rsid w:val="00132EFD"/>
    <w:rsid w:val="00133482"/>
    <w:rsid w:val="001355A8"/>
    <w:rsid w:val="00135991"/>
    <w:rsid w:val="00136D6E"/>
    <w:rsid w:val="00141DCE"/>
    <w:rsid w:val="00144687"/>
    <w:rsid w:val="00144CA1"/>
    <w:rsid w:val="00145094"/>
    <w:rsid w:val="00146610"/>
    <w:rsid w:val="001470FF"/>
    <w:rsid w:val="00147EE4"/>
    <w:rsid w:val="00151464"/>
    <w:rsid w:val="00151E1C"/>
    <w:rsid w:val="001564AD"/>
    <w:rsid w:val="0016044B"/>
    <w:rsid w:val="00160D3C"/>
    <w:rsid w:val="00161C9F"/>
    <w:rsid w:val="00161E87"/>
    <w:rsid w:val="00161E92"/>
    <w:rsid w:val="00162E82"/>
    <w:rsid w:val="001635A0"/>
    <w:rsid w:val="001658A5"/>
    <w:rsid w:val="00167ADB"/>
    <w:rsid w:val="00167C58"/>
    <w:rsid w:val="00172481"/>
    <w:rsid w:val="001729F2"/>
    <w:rsid w:val="00173DBE"/>
    <w:rsid w:val="001740C3"/>
    <w:rsid w:val="00174856"/>
    <w:rsid w:val="0017614F"/>
    <w:rsid w:val="0017664D"/>
    <w:rsid w:val="001802CA"/>
    <w:rsid w:val="00181222"/>
    <w:rsid w:val="00181E26"/>
    <w:rsid w:val="00181EB2"/>
    <w:rsid w:val="00182604"/>
    <w:rsid w:val="00183172"/>
    <w:rsid w:val="00183358"/>
    <w:rsid w:val="001835AF"/>
    <w:rsid w:val="001837A0"/>
    <w:rsid w:val="0018406C"/>
    <w:rsid w:val="00185836"/>
    <w:rsid w:val="00186816"/>
    <w:rsid w:val="00186E75"/>
    <w:rsid w:val="00192276"/>
    <w:rsid w:val="00193805"/>
    <w:rsid w:val="0019380C"/>
    <w:rsid w:val="00194552"/>
    <w:rsid w:val="0019677D"/>
    <w:rsid w:val="0019739F"/>
    <w:rsid w:val="001A33A1"/>
    <w:rsid w:val="001A3520"/>
    <w:rsid w:val="001A362B"/>
    <w:rsid w:val="001A4446"/>
    <w:rsid w:val="001A5DDB"/>
    <w:rsid w:val="001B049D"/>
    <w:rsid w:val="001B0E54"/>
    <w:rsid w:val="001B11B7"/>
    <w:rsid w:val="001B170E"/>
    <w:rsid w:val="001B22E1"/>
    <w:rsid w:val="001B327C"/>
    <w:rsid w:val="001B3C2D"/>
    <w:rsid w:val="001B4D28"/>
    <w:rsid w:val="001B6327"/>
    <w:rsid w:val="001B7865"/>
    <w:rsid w:val="001C0437"/>
    <w:rsid w:val="001C0487"/>
    <w:rsid w:val="001C06D9"/>
    <w:rsid w:val="001C0DB7"/>
    <w:rsid w:val="001C111D"/>
    <w:rsid w:val="001C2E6F"/>
    <w:rsid w:val="001C3029"/>
    <w:rsid w:val="001C58A3"/>
    <w:rsid w:val="001C713E"/>
    <w:rsid w:val="001C7A8D"/>
    <w:rsid w:val="001D0466"/>
    <w:rsid w:val="001D0A80"/>
    <w:rsid w:val="001D12C0"/>
    <w:rsid w:val="001D41E3"/>
    <w:rsid w:val="001E1661"/>
    <w:rsid w:val="001E1C93"/>
    <w:rsid w:val="001E2321"/>
    <w:rsid w:val="001E242C"/>
    <w:rsid w:val="001E33C3"/>
    <w:rsid w:val="001E5273"/>
    <w:rsid w:val="001E590D"/>
    <w:rsid w:val="001E71A4"/>
    <w:rsid w:val="001E7310"/>
    <w:rsid w:val="001F0D67"/>
    <w:rsid w:val="001F1598"/>
    <w:rsid w:val="001F1CE5"/>
    <w:rsid w:val="001F23B5"/>
    <w:rsid w:val="001F37FC"/>
    <w:rsid w:val="001F39CD"/>
    <w:rsid w:val="001F6038"/>
    <w:rsid w:val="001F7A09"/>
    <w:rsid w:val="001F7B82"/>
    <w:rsid w:val="00200E99"/>
    <w:rsid w:val="002011ED"/>
    <w:rsid w:val="00201386"/>
    <w:rsid w:val="00201F8F"/>
    <w:rsid w:val="002038D2"/>
    <w:rsid w:val="00204AF9"/>
    <w:rsid w:val="00204D65"/>
    <w:rsid w:val="00205CC2"/>
    <w:rsid w:val="00206EA5"/>
    <w:rsid w:val="00206FA5"/>
    <w:rsid w:val="00213E48"/>
    <w:rsid w:val="002152AF"/>
    <w:rsid w:val="00216B31"/>
    <w:rsid w:val="00216BE0"/>
    <w:rsid w:val="00217CFA"/>
    <w:rsid w:val="00222AB8"/>
    <w:rsid w:val="002317D4"/>
    <w:rsid w:val="00233D03"/>
    <w:rsid w:val="0023447B"/>
    <w:rsid w:val="002350F5"/>
    <w:rsid w:val="00235313"/>
    <w:rsid w:val="0023796E"/>
    <w:rsid w:val="00237E05"/>
    <w:rsid w:val="002429FB"/>
    <w:rsid w:val="00246717"/>
    <w:rsid w:val="00246E37"/>
    <w:rsid w:val="00250A7F"/>
    <w:rsid w:val="0025165C"/>
    <w:rsid w:val="00252A05"/>
    <w:rsid w:val="00252C3F"/>
    <w:rsid w:val="00253E22"/>
    <w:rsid w:val="00255063"/>
    <w:rsid w:val="002553A7"/>
    <w:rsid w:val="002630A3"/>
    <w:rsid w:val="00263E2E"/>
    <w:rsid w:val="002645D0"/>
    <w:rsid w:val="00264BA7"/>
    <w:rsid w:val="002650CD"/>
    <w:rsid w:val="0026513B"/>
    <w:rsid w:val="002665F5"/>
    <w:rsid w:val="00271E76"/>
    <w:rsid w:val="002751A2"/>
    <w:rsid w:val="0027531B"/>
    <w:rsid w:val="00275C38"/>
    <w:rsid w:val="00276E1C"/>
    <w:rsid w:val="0027798B"/>
    <w:rsid w:val="0028008F"/>
    <w:rsid w:val="0028056F"/>
    <w:rsid w:val="00280C1E"/>
    <w:rsid w:val="00285FDF"/>
    <w:rsid w:val="00286CC1"/>
    <w:rsid w:val="00287658"/>
    <w:rsid w:val="00290544"/>
    <w:rsid w:val="00291748"/>
    <w:rsid w:val="00291B97"/>
    <w:rsid w:val="002927E5"/>
    <w:rsid w:val="00293547"/>
    <w:rsid w:val="00294D50"/>
    <w:rsid w:val="002A00CA"/>
    <w:rsid w:val="002A13FC"/>
    <w:rsid w:val="002A1EE5"/>
    <w:rsid w:val="002A2451"/>
    <w:rsid w:val="002A26F6"/>
    <w:rsid w:val="002A298C"/>
    <w:rsid w:val="002A71DF"/>
    <w:rsid w:val="002B170D"/>
    <w:rsid w:val="002B1C15"/>
    <w:rsid w:val="002B3158"/>
    <w:rsid w:val="002B5F15"/>
    <w:rsid w:val="002B76F2"/>
    <w:rsid w:val="002C2C0B"/>
    <w:rsid w:val="002C4F16"/>
    <w:rsid w:val="002C73BE"/>
    <w:rsid w:val="002D022D"/>
    <w:rsid w:val="002D08BF"/>
    <w:rsid w:val="002D08DE"/>
    <w:rsid w:val="002D21B3"/>
    <w:rsid w:val="002D25DC"/>
    <w:rsid w:val="002D2B8B"/>
    <w:rsid w:val="002D3AD6"/>
    <w:rsid w:val="002D3BC4"/>
    <w:rsid w:val="002D4071"/>
    <w:rsid w:val="002D5450"/>
    <w:rsid w:val="002D6546"/>
    <w:rsid w:val="002D688A"/>
    <w:rsid w:val="002E2455"/>
    <w:rsid w:val="002E302B"/>
    <w:rsid w:val="002E33FE"/>
    <w:rsid w:val="002E580F"/>
    <w:rsid w:val="002E7F01"/>
    <w:rsid w:val="002F0621"/>
    <w:rsid w:val="002F16E7"/>
    <w:rsid w:val="002F30BC"/>
    <w:rsid w:val="002F3595"/>
    <w:rsid w:val="002F5BF8"/>
    <w:rsid w:val="002F7ED5"/>
    <w:rsid w:val="0030312B"/>
    <w:rsid w:val="003033AA"/>
    <w:rsid w:val="00305F96"/>
    <w:rsid w:val="00306D0D"/>
    <w:rsid w:val="00306D76"/>
    <w:rsid w:val="00307E42"/>
    <w:rsid w:val="003111B9"/>
    <w:rsid w:val="0031317E"/>
    <w:rsid w:val="003145FD"/>
    <w:rsid w:val="00314624"/>
    <w:rsid w:val="0031485C"/>
    <w:rsid w:val="003148D5"/>
    <w:rsid w:val="00315101"/>
    <w:rsid w:val="003223D7"/>
    <w:rsid w:val="0032349D"/>
    <w:rsid w:val="0032447B"/>
    <w:rsid w:val="00326D30"/>
    <w:rsid w:val="00330D6B"/>
    <w:rsid w:val="0033261A"/>
    <w:rsid w:val="00334BD5"/>
    <w:rsid w:val="0033546D"/>
    <w:rsid w:val="00336CAC"/>
    <w:rsid w:val="00341C19"/>
    <w:rsid w:val="0034223A"/>
    <w:rsid w:val="003427C9"/>
    <w:rsid w:val="00342A1D"/>
    <w:rsid w:val="0034702B"/>
    <w:rsid w:val="00347A00"/>
    <w:rsid w:val="00350AE5"/>
    <w:rsid w:val="003516BD"/>
    <w:rsid w:val="00352692"/>
    <w:rsid w:val="0035334B"/>
    <w:rsid w:val="00353C81"/>
    <w:rsid w:val="00354D9A"/>
    <w:rsid w:val="00356C3B"/>
    <w:rsid w:val="0036089E"/>
    <w:rsid w:val="00360F15"/>
    <w:rsid w:val="00360FBE"/>
    <w:rsid w:val="0036127F"/>
    <w:rsid w:val="0036209C"/>
    <w:rsid w:val="003621E7"/>
    <w:rsid w:val="0036352E"/>
    <w:rsid w:val="00363DFB"/>
    <w:rsid w:val="00365874"/>
    <w:rsid w:val="003663D4"/>
    <w:rsid w:val="00367B1D"/>
    <w:rsid w:val="0037004B"/>
    <w:rsid w:val="00375D5A"/>
    <w:rsid w:val="00377A82"/>
    <w:rsid w:val="00377D0D"/>
    <w:rsid w:val="0038010C"/>
    <w:rsid w:val="00380DF0"/>
    <w:rsid w:val="0038312D"/>
    <w:rsid w:val="00385847"/>
    <w:rsid w:val="003903BF"/>
    <w:rsid w:val="00390569"/>
    <w:rsid w:val="00392A6B"/>
    <w:rsid w:val="00393147"/>
    <w:rsid w:val="0039387A"/>
    <w:rsid w:val="0039389B"/>
    <w:rsid w:val="00395F34"/>
    <w:rsid w:val="003A28F0"/>
    <w:rsid w:val="003A29D2"/>
    <w:rsid w:val="003A5E22"/>
    <w:rsid w:val="003A640F"/>
    <w:rsid w:val="003A6D59"/>
    <w:rsid w:val="003B1608"/>
    <w:rsid w:val="003B19DD"/>
    <w:rsid w:val="003B1D71"/>
    <w:rsid w:val="003B26E0"/>
    <w:rsid w:val="003B45D2"/>
    <w:rsid w:val="003B57FD"/>
    <w:rsid w:val="003C0995"/>
    <w:rsid w:val="003C19B4"/>
    <w:rsid w:val="003C3007"/>
    <w:rsid w:val="003C328D"/>
    <w:rsid w:val="003C380C"/>
    <w:rsid w:val="003C5839"/>
    <w:rsid w:val="003C6486"/>
    <w:rsid w:val="003C759F"/>
    <w:rsid w:val="003C7CB1"/>
    <w:rsid w:val="003D1412"/>
    <w:rsid w:val="003D2718"/>
    <w:rsid w:val="003D5BB7"/>
    <w:rsid w:val="003D60C5"/>
    <w:rsid w:val="003D74A5"/>
    <w:rsid w:val="003D789F"/>
    <w:rsid w:val="003D7E0F"/>
    <w:rsid w:val="003D7F7A"/>
    <w:rsid w:val="003E0769"/>
    <w:rsid w:val="003E1EF2"/>
    <w:rsid w:val="003E4FF4"/>
    <w:rsid w:val="003E53BB"/>
    <w:rsid w:val="003E7316"/>
    <w:rsid w:val="003F0AE3"/>
    <w:rsid w:val="003F171C"/>
    <w:rsid w:val="003F26FD"/>
    <w:rsid w:val="003F28A5"/>
    <w:rsid w:val="003F4789"/>
    <w:rsid w:val="003F508A"/>
    <w:rsid w:val="003F5D94"/>
    <w:rsid w:val="003F76D6"/>
    <w:rsid w:val="003F788A"/>
    <w:rsid w:val="003F79EB"/>
    <w:rsid w:val="003F7A9D"/>
    <w:rsid w:val="003F7CE2"/>
    <w:rsid w:val="00400B2C"/>
    <w:rsid w:val="00401C45"/>
    <w:rsid w:val="00405107"/>
    <w:rsid w:val="00407592"/>
    <w:rsid w:val="00411462"/>
    <w:rsid w:val="00412BA4"/>
    <w:rsid w:val="00412F24"/>
    <w:rsid w:val="004130A2"/>
    <w:rsid w:val="00414870"/>
    <w:rsid w:val="004156B2"/>
    <w:rsid w:val="004168C8"/>
    <w:rsid w:val="00417EFD"/>
    <w:rsid w:val="00420406"/>
    <w:rsid w:val="00420897"/>
    <w:rsid w:val="004222D4"/>
    <w:rsid w:val="00422C27"/>
    <w:rsid w:val="00422C74"/>
    <w:rsid w:val="00423DF2"/>
    <w:rsid w:val="00424E80"/>
    <w:rsid w:val="00430CE9"/>
    <w:rsid w:val="0043138E"/>
    <w:rsid w:val="00432C5A"/>
    <w:rsid w:val="004339E9"/>
    <w:rsid w:val="00434216"/>
    <w:rsid w:val="00435C13"/>
    <w:rsid w:val="0043687F"/>
    <w:rsid w:val="004369AA"/>
    <w:rsid w:val="004419D4"/>
    <w:rsid w:val="00442FC7"/>
    <w:rsid w:val="00444F08"/>
    <w:rsid w:val="00445597"/>
    <w:rsid w:val="004456AB"/>
    <w:rsid w:val="0044779B"/>
    <w:rsid w:val="0045412E"/>
    <w:rsid w:val="00454341"/>
    <w:rsid w:val="00454939"/>
    <w:rsid w:val="00456242"/>
    <w:rsid w:val="0045718D"/>
    <w:rsid w:val="00461932"/>
    <w:rsid w:val="00461CCA"/>
    <w:rsid w:val="004625C6"/>
    <w:rsid w:val="00463A1E"/>
    <w:rsid w:val="004720B2"/>
    <w:rsid w:val="00476B81"/>
    <w:rsid w:val="004770A3"/>
    <w:rsid w:val="00481326"/>
    <w:rsid w:val="00481A97"/>
    <w:rsid w:val="00483FFD"/>
    <w:rsid w:val="00484067"/>
    <w:rsid w:val="00484F0B"/>
    <w:rsid w:val="00490DA8"/>
    <w:rsid w:val="0049360E"/>
    <w:rsid w:val="00494DF0"/>
    <w:rsid w:val="00495E78"/>
    <w:rsid w:val="00496D22"/>
    <w:rsid w:val="004A1814"/>
    <w:rsid w:val="004A1E8E"/>
    <w:rsid w:val="004A27FF"/>
    <w:rsid w:val="004A5C49"/>
    <w:rsid w:val="004A6BA2"/>
    <w:rsid w:val="004A6FD8"/>
    <w:rsid w:val="004A760B"/>
    <w:rsid w:val="004B0AC5"/>
    <w:rsid w:val="004B1B55"/>
    <w:rsid w:val="004B1F28"/>
    <w:rsid w:val="004B2EF1"/>
    <w:rsid w:val="004B5A35"/>
    <w:rsid w:val="004B779E"/>
    <w:rsid w:val="004B7AC0"/>
    <w:rsid w:val="004C0A98"/>
    <w:rsid w:val="004C2282"/>
    <w:rsid w:val="004C3625"/>
    <w:rsid w:val="004C5106"/>
    <w:rsid w:val="004C6313"/>
    <w:rsid w:val="004C7050"/>
    <w:rsid w:val="004C7A34"/>
    <w:rsid w:val="004D0559"/>
    <w:rsid w:val="004D094C"/>
    <w:rsid w:val="004D19B9"/>
    <w:rsid w:val="004D2107"/>
    <w:rsid w:val="004D2E70"/>
    <w:rsid w:val="004D39A0"/>
    <w:rsid w:val="004D3F40"/>
    <w:rsid w:val="004D6E26"/>
    <w:rsid w:val="004E069C"/>
    <w:rsid w:val="004E08BD"/>
    <w:rsid w:val="004E18E8"/>
    <w:rsid w:val="004E1932"/>
    <w:rsid w:val="004E19FE"/>
    <w:rsid w:val="004E2C03"/>
    <w:rsid w:val="004E3088"/>
    <w:rsid w:val="004E4467"/>
    <w:rsid w:val="004E4C8C"/>
    <w:rsid w:val="004E4E7F"/>
    <w:rsid w:val="004E5758"/>
    <w:rsid w:val="004E5D0D"/>
    <w:rsid w:val="004F09B1"/>
    <w:rsid w:val="004F0ACC"/>
    <w:rsid w:val="004F121B"/>
    <w:rsid w:val="004F26AB"/>
    <w:rsid w:val="004F3B3F"/>
    <w:rsid w:val="004F41E1"/>
    <w:rsid w:val="004F79DC"/>
    <w:rsid w:val="004F7EC0"/>
    <w:rsid w:val="00501479"/>
    <w:rsid w:val="0050261D"/>
    <w:rsid w:val="00503EB2"/>
    <w:rsid w:val="0050492C"/>
    <w:rsid w:val="00506919"/>
    <w:rsid w:val="00507267"/>
    <w:rsid w:val="00510344"/>
    <w:rsid w:val="00511144"/>
    <w:rsid w:val="0051141A"/>
    <w:rsid w:val="00511F94"/>
    <w:rsid w:val="00513E79"/>
    <w:rsid w:val="005151EA"/>
    <w:rsid w:val="00515992"/>
    <w:rsid w:val="00516282"/>
    <w:rsid w:val="00520E29"/>
    <w:rsid w:val="0052104F"/>
    <w:rsid w:val="00521EFA"/>
    <w:rsid w:val="005237BE"/>
    <w:rsid w:val="00526487"/>
    <w:rsid w:val="00530028"/>
    <w:rsid w:val="005316A3"/>
    <w:rsid w:val="005327AC"/>
    <w:rsid w:val="00532CE6"/>
    <w:rsid w:val="00533014"/>
    <w:rsid w:val="00534950"/>
    <w:rsid w:val="00535906"/>
    <w:rsid w:val="00537DDF"/>
    <w:rsid w:val="005400D3"/>
    <w:rsid w:val="0054089B"/>
    <w:rsid w:val="005411A2"/>
    <w:rsid w:val="00542CCC"/>
    <w:rsid w:val="00545DF8"/>
    <w:rsid w:val="005515EA"/>
    <w:rsid w:val="00551CAB"/>
    <w:rsid w:val="005558CE"/>
    <w:rsid w:val="00555983"/>
    <w:rsid w:val="005572EA"/>
    <w:rsid w:val="00560C7E"/>
    <w:rsid w:val="00561E6A"/>
    <w:rsid w:val="005637D7"/>
    <w:rsid w:val="00566149"/>
    <w:rsid w:val="00566433"/>
    <w:rsid w:val="00567D87"/>
    <w:rsid w:val="005705D9"/>
    <w:rsid w:val="00573648"/>
    <w:rsid w:val="00574B37"/>
    <w:rsid w:val="00581D86"/>
    <w:rsid w:val="00582453"/>
    <w:rsid w:val="00582C6B"/>
    <w:rsid w:val="00582DA6"/>
    <w:rsid w:val="005834E5"/>
    <w:rsid w:val="005857E4"/>
    <w:rsid w:val="00586691"/>
    <w:rsid w:val="00586758"/>
    <w:rsid w:val="00586875"/>
    <w:rsid w:val="005875B3"/>
    <w:rsid w:val="005931DD"/>
    <w:rsid w:val="0059382D"/>
    <w:rsid w:val="00594C14"/>
    <w:rsid w:val="00595EA5"/>
    <w:rsid w:val="0059667C"/>
    <w:rsid w:val="0059690C"/>
    <w:rsid w:val="005971B8"/>
    <w:rsid w:val="005A1B3C"/>
    <w:rsid w:val="005A24CF"/>
    <w:rsid w:val="005B08CC"/>
    <w:rsid w:val="005B0ECE"/>
    <w:rsid w:val="005B5ECA"/>
    <w:rsid w:val="005B6C1C"/>
    <w:rsid w:val="005C053A"/>
    <w:rsid w:val="005C14B9"/>
    <w:rsid w:val="005C2414"/>
    <w:rsid w:val="005C277E"/>
    <w:rsid w:val="005C2AB0"/>
    <w:rsid w:val="005C4008"/>
    <w:rsid w:val="005C447F"/>
    <w:rsid w:val="005D3F5D"/>
    <w:rsid w:val="005D5001"/>
    <w:rsid w:val="005D7F4C"/>
    <w:rsid w:val="005E0554"/>
    <w:rsid w:val="005E073A"/>
    <w:rsid w:val="005E0A10"/>
    <w:rsid w:val="005E140B"/>
    <w:rsid w:val="005E1B57"/>
    <w:rsid w:val="005E3D24"/>
    <w:rsid w:val="005F0DF8"/>
    <w:rsid w:val="005F1533"/>
    <w:rsid w:val="005F1EDE"/>
    <w:rsid w:val="005F23F6"/>
    <w:rsid w:val="005F699D"/>
    <w:rsid w:val="00600F88"/>
    <w:rsid w:val="00601DD8"/>
    <w:rsid w:val="00605E73"/>
    <w:rsid w:val="006104CC"/>
    <w:rsid w:val="0061602E"/>
    <w:rsid w:val="00617596"/>
    <w:rsid w:val="00617A9B"/>
    <w:rsid w:val="00617B8E"/>
    <w:rsid w:val="006216D3"/>
    <w:rsid w:val="00621B6A"/>
    <w:rsid w:val="00622658"/>
    <w:rsid w:val="00623450"/>
    <w:rsid w:val="006237A1"/>
    <w:rsid w:val="00623BE2"/>
    <w:rsid w:val="00626505"/>
    <w:rsid w:val="006302B2"/>
    <w:rsid w:val="00630339"/>
    <w:rsid w:val="006313B3"/>
    <w:rsid w:val="00634C95"/>
    <w:rsid w:val="00636295"/>
    <w:rsid w:val="00636CD3"/>
    <w:rsid w:val="00637F0F"/>
    <w:rsid w:val="006408E1"/>
    <w:rsid w:val="006422BE"/>
    <w:rsid w:val="006458B9"/>
    <w:rsid w:val="00646CC5"/>
    <w:rsid w:val="00646D40"/>
    <w:rsid w:val="006508FE"/>
    <w:rsid w:val="00653AF3"/>
    <w:rsid w:val="00653B7F"/>
    <w:rsid w:val="006551F8"/>
    <w:rsid w:val="0065583A"/>
    <w:rsid w:val="006578FA"/>
    <w:rsid w:val="00667549"/>
    <w:rsid w:val="00667D58"/>
    <w:rsid w:val="0067017E"/>
    <w:rsid w:val="00676F94"/>
    <w:rsid w:val="00680738"/>
    <w:rsid w:val="00680921"/>
    <w:rsid w:val="00685818"/>
    <w:rsid w:val="006863E8"/>
    <w:rsid w:val="00686A09"/>
    <w:rsid w:val="0069004E"/>
    <w:rsid w:val="0069124F"/>
    <w:rsid w:val="00691DF8"/>
    <w:rsid w:val="006934D1"/>
    <w:rsid w:val="006943C8"/>
    <w:rsid w:val="00695A3F"/>
    <w:rsid w:val="00695AE0"/>
    <w:rsid w:val="00696C53"/>
    <w:rsid w:val="006A1055"/>
    <w:rsid w:val="006A326B"/>
    <w:rsid w:val="006A4CE8"/>
    <w:rsid w:val="006A7A2A"/>
    <w:rsid w:val="006B003E"/>
    <w:rsid w:val="006B02C4"/>
    <w:rsid w:val="006B1AFD"/>
    <w:rsid w:val="006B3703"/>
    <w:rsid w:val="006B66A0"/>
    <w:rsid w:val="006B7591"/>
    <w:rsid w:val="006C094C"/>
    <w:rsid w:val="006C1199"/>
    <w:rsid w:val="006C1921"/>
    <w:rsid w:val="006C4519"/>
    <w:rsid w:val="006C62F8"/>
    <w:rsid w:val="006C6F46"/>
    <w:rsid w:val="006C715E"/>
    <w:rsid w:val="006C79FE"/>
    <w:rsid w:val="006D241A"/>
    <w:rsid w:val="006D3FAF"/>
    <w:rsid w:val="006D4FFA"/>
    <w:rsid w:val="006D6719"/>
    <w:rsid w:val="006D690C"/>
    <w:rsid w:val="006D6AD8"/>
    <w:rsid w:val="006D7101"/>
    <w:rsid w:val="006E04EF"/>
    <w:rsid w:val="006E317D"/>
    <w:rsid w:val="006E48E7"/>
    <w:rsid w:val="006E5A8D"/>
    <w:rsid w:val="006F0D9A"/>
    <w:rsid w:val="006F3E4E"/>
    <w:rsid w:val="006F70FB"/>
    <w:rsid w:val="006F7B9E"/>
    <w:rsid w:val="00703159"/>
    <w:rsid w:val="0070319E"/>
    <w:rsid w:val="00703D9F"/>
    <w:rsid w:val="00703FB6"/>
    <w:rsid w:val="007047F8"/>
    <w:rsid w:val="007062E4"/>
    <w:rsid w:val="007105C9"/>
    <w:rsid w:val="00710A01"/>
    <w:rsid w:val="007111EC"/>
    <w:rsid w:val="00711CFE"/>
    <w:rsid w:val="00712862"/>
    <w:rsid w:val="00715C59"/>
    <w:rsid w:val="007165FA"/>
    <w:rsid w:val="00716708"/>
    <w:rsid w:val="0071679E"/>
    <w:rsid w:val="007203E0"/>
    <w:rsid w:val="00722762"/>
    <w:rsid w:val="007243A2"/>
    <w:rsid w:val="007245F1"/>
    <w:rsid w:val="0072677B"/>
    <w:rsid w:val="00727760"/>
    <w:rsid w:val="007327A0"/>
    <w:rsid w:val="00733194"/>
    <w:rsid w:val="007342AB"/>
    <w:rsid w:val="007350C1"/>
    <w:rsid w:val="007356D1"/>
    <w:rsid w:val="00736B86"/>
    <w:rsid w:val="00744801"/>
    <w:rsid w:val="00744AE3"/>
    <w:rsid w:val="00744D67"/>
    <w:rsid w:val="0074595A"/>
    <w:rsid w:val="00745B2F"/>
    <w:rsid w:val="00745BA7"/>
    <w:rsid w:val="007478CC"/>
    <w:rsid w:val="00750035"/>
    <w:rsid w:val="0075186C"/>
    <w:rsid w:val="00751AD0"/>
    <w:rsid w:val="0075545F"/>
    <w:rsid w:val="007557E5"/>
    <w:rsid w:val="00756C9B"/>
    <w:rsid w:val="00757682"/>
    <w:rsid w:val="00757F6D"/>
    <w:rsid w:val="00762340"/>
    <w:rsid w:val="00762D86"/>
    <w:rsid w:val="00762ED0"/>
    <w:rsid w:val="00764DB2"/>
    <w:rsid w:val="0076511A"/>
    <w:rsid w:val="00765EE1"/>
    <w:rsid w:val="00766134"/>
    <w:rsid w:val="00767D5B"/>
    <w:rsid w:val="0077154F"/>
    <w:rsid w:val="0077321F"/>
    <w:rsid w:val="0077688C"/>
    <w:rsid w:val="0078112B"/>
    <w:rsid w:val="0078599C"/>
    <w:rsid w:val="00785D95"/>
    <w:rsid w:val="007876FF"/>
    <w:rsid w:val="00787F1D"/>
    <w:rsid w:val="007919B8"/>
    <w:rsid w:val="00791B01"/>
    <w:rsid w:val="007921E0"/>
    <w:rsid w:val="00794518"/>
    <w:rsid w:val="007951A8"/>
    <w:rsid w:val="0079588B"/>
    <w:rsid w:val="007964D8"/>
    <w:rsid w:val="007974EE"/>
    <w:rsid w:val="007978EE"/>
    <w:rsid w:val="007A19A8"/>
    <w:rsid w:val="007A27CF"/>
    <w:rsid w:val="007A30A8"/>
    <w:rsid w:val="007A3213"/>
    <w:rsid w:val="007A4E74"/>
    <w:rsid w:val="007A5B8B"/>
    <w:rsid w:val="007B0C08"/>
    <w:rsid w:val="007B0F75"/>
    <w:rsid w:val="007B22FE"/>
    <w:rsid w:val="007B379F"/>
    <w:rsid w:val="007B39E4"/>
    <w:rsid w:val="007B4DC2"/>
    <w:rsid w:val="007B4F42"/>
    <w:rsid w:val="007B5D04"/>
    <w:rsid w:val="007B61B3"/>
    <w:rsid w:val="007B649B"/>
    <w:rsid w:val="007B6C73"/>
    <w:rsid w:val="007B6CBA"/>
    <w:rsid w:val="007B7B30"/>
    <w:rsid w:val="007C0DE4"/>
    <w:rsid w:val="007C1984"/>
    <w:rsid w:val="007C26A0"/>
    <w:rsid w:val="007C26B0"/>
    <w:rsid w:val="007C2ADE"/>
    <w:rsid w:val="007C3438"/>
    <w:rsid w:val="007C3C07"/>
    <w:rsid w:val="007C418D"/>
    <w:rsid w:val="007C70A6"/>
    <w:rsid w:val="007D459E"/>
    <w:rsid w:val="007D5060"/>
    <w:rsid w:val="007D78AA"/>
    <w:rsid w:val="007E1050"/>
    <w:rsid w:val="007E2EA6"/>
    <w:rsid w:val="007E33A8"/>
    <w:rsid w:val="007E5698"/>
    <w:rsid w:val="007E6426"/>
    <w:rsid w:val="007F01BF"/>
    <w:rsid w:val="007F02B9"/>
    <w:rsid w:val="007F15C2"/>
    <w:rsid w:val="007F4623"/>
    <w:rsid w:val="007F468F"/>
    <w:rsid w:val="007F6802"/>
    <w:rsid w:val="007F6A3D"/>
    <w:rsid w:val="007F775F"/>
    <w:rsid w:val="0080322E"/>
    <w:rsid w:val="00811B98"/>
    <w:rsid w:val="0081257E"/>
    <w:rsid w:val="00812A9E"/>
    <w:rsid w:val="00812B6A"/>
    <w:rsid w:val="00813847"/>
    <w:rsid w:val="00813A40"/>
    <w:rsid w:val="00813D27"/>
    <w:rsid w:val="00813FF7"/>
    <w:rsid w:val="00817AED"/>
    <w:rsid w:val="008204C3"/>
    <w:rsid w:val="008238C5"/>
    <w:rsid w:val="00824D77"/>
    <w:rsid w:val="00824F17"/>
    <w:rsid w:val="0082595E"/>
    <w:rsid w:val="008301F0"/>
    <w:rsid w:val="008303A7"/>
    <w:rsid w:val="008336D8"/>
    <w:rsid w:val="00834FF5"/>
    <w:rsid w:val="00835E2A"/>
    <w:rsid w:val="008361CC"/>
    <w:rsid w:val="00837C1B"/>
    <w:rsid w:val="00837D38"/>
    <w:rsid w:val="00844751"/>
    <w:rsid w:val="008451D3"/>
    <w:rsid w:val="008463AB"/>
    <w:rsid w:val="0084693A"/>
    <w:rsid w:val="00847C26"/>
    <w:rsid w:val="00847DFB"/>
    <w:rsid w:val="00850BD3"/>
    <w:rsid w:val="00851FA6"/>
    <w:rsid w:val="00852985"/>
    <w:rsid w:val="00852C0F"/>
    <w:rsid w:val="008537C8"/>
    <w:rsid w:val="00853FF6"/>
    <w:rsid w:val="008542D2"/>
    <w:rsid w:val="008543F9"/>
    <w:rsid w:val="00855219"/>
    <w:rsid w:val="00855234"/>
    <w:rsid w:val="00855E52"/>
    <w:rsid w:val="008560EE"/>
    <w:rsid w:val="00857590"/>
    <w:rsid w:val="00860A3C"/>
    <w:rsid w:val="00861E36"/>
    <w:rsid w:val="00865374"/>
    <w:rsid w:val="00865CD6"/>
    <w:rsid w:val="0086777A"/>
    <w:rsid w:val="00871018"/>
    <w:rsid w:val="00872D42"/>
    <w:rsid w:val="008736D4"/>
    <w:rsid w:val="008738AC"/>
    <w:rsid w:val="00873D37"/>
    <w:rsid w:val="008740FC"/>
    <w:rsid w:val="00877E86"/>
    <w:rsid w:val="0088050E"/>
    <w:rsid w:val="00880B44"/>
    <w:rsid w:val="00881112"/>
    <w:rsid w:val="00881E12"/>
    <w:rsid w:val="00883EFE"/>
    <w:rsid w:val="008854E0"/>
    <w:rsid w:val="00890A12"/>
    <w:rsid w:val="00890B55"/>
    <w:rsid w:val="00893719"/>
    <w:rsid w:val="00893C1F"/>
    <w:rsid w:val="00894036"/>
    <w:rsid w:val="00894276"/>
    <w:rsid w:val="008946F1"/>
    <w:rsid w:val="00895509"/>
    <w:rsid w:val="008970F3"/>
    <w:rsid w:val="008978D0"/>
    <w:rsid w:val="008A056D"/>
    <w:rsid w:val="008A0DD7"/>
    <w:rsid w:val="008A1DEE"/>
    <w:rsid w:val="008A2D8C"/>
    <w:rsid w:val="008A3336"/>
    <w:rsid w:val="008A36EA"/>
    <w:rsid w:val="008A4370"/>
    <w:rsid w:val="008A481F"/>
    <w:rsid w:val="008A4E68"/>
    <w:rsid w:val="008A5804"/>
    <w:rsid w:val="008A5843"/>
    <w:rsid w:val="008A6838"/>
    <w:rsid w:val="008A69E5"/>
    <w:rsid w:val="008A6D6A"/>
    <w:rsid w:val="008A7D47"/>
    <w:rsid w:val="008B0CAA"/>
    <w:rsid w:val="008B100D"/>
    <w:rsid w:val="008B10FE"/>
    <w:rsid w:val="008B12BC"/>
    <w:rsid w:val="008B1B97"/>
    <w:rsid w:val="008B2E72"/>
    <w:rsid w:val="008B34EE"/>
    <w:rsid w:val="008B39AC"/>
    <w:rsid w:val="008B4D2B"/>
    <w:rsid w:val="008B5E7A"/>
    <w:rsid w:val="008B64F7"/>
    <w:rsid w:val="008C0564"/>
    <w:rsid w:val="008C243F"/>
    <w:rsid w:val="008C2710"/>
    <w:rsid w:val="008C32AE"/>
    <w:rsid w:val="008C60B8"/>
    <w:rsid w:val="008C7874"/>
    <w:rsid w:val="008D05C5"/>
    <w:rsid w:val="008D087D"/>
    <w:rsid w:val="008D4482"/>
    <w:rsid w:val="008D628B"/>
    <w:rsid w:val="008D7CFF"/>
    <w:rsid w:val="008E0AFD"/>
    <w:rsid w:val="008E0D63"/>
    <w:rsid w:val="008E207D"/>
    <w:rsid w:val="008E243D"/>
    <w:rsid w:val="008E2AEF"/>
    <w:rsid w:val="008E2E9C"/>
    <w:rsid w:val="008E3CB4"/>
    <w:rsid w:val="008E40D9"/>
    <w:rsid w:val="008E73D3"/>
    <w:rsid w:val="008F15DC"/>
    <w:rsid w:val="008F16BB"/>
    <w:rsid w:val="008F292F"/>
    <w:rsid w:val="008F296E"/>
    <w:rsid w:val="008F3EFE"/>
    <w:rsid w:val="008F4D98"/>
    <w:rsid w:val="008F6120"/>
    <w:rsid w:val="008F6687"/>
    <w:rsid w:val="008F6F04"/>
    <w:rsid w:val="008F753A"/>
    <w:rsid w:val="0090004E"/>
    <w:rsid w:val="0090107B"/>
    <w:rsid w:val="009028BB"/>
    <w:rsid w:val="009039E0"/>
    <w:rsid w:val="00907270"/>
    <w:rsid w:val="009073EF"/>
    <w:rsid w:val="009074AC"/>
    <w:rsid w:val="00910771"/>
    <w:rsid w:val="00911099"/>
    <w:rsid w:val="0091139F"/>
    <w:rsid w:val="00911942"/>
    <w:rsid w:val="00912B35"/>
    <w:rsid w:val="00912BDC"/>
    <w:rsid w:val="00914106"/>
    <w:rsid w:val="0091516B"/>
    <w:rsid w:val="00915F0E"/>
    <w:rsid w:val="009160E6"/>
    <w:rsid w:val="009162F8"/>
    <w:rsid w:val="00922630"/>
    <w:rsid w:val="0092300D"/>
    <w:rsid w:val="009235D6"/>
    <w:rsid w:val="009262B7"/>
    <w:rsid w:val="009270F6"/>
    <w:rsid w:val="009272A2"/>
    <w:rsid w:val="00927853"/>
    <w:rsid w:val="00931474"/>
    <w:rsid w:val="00932BAD"/>
    <w:rsid w:val="009348B6"/>
    <w:rsid w:val="0093649C"/>
    <w:rsid w:val="0094067D"/>
    <w:rsid w:val="009457A2"/>
    <w:rsid w:val="009459D7"/>
    <w:rsid w:val="00945BE8"/>
    <w:rsid w:val="00954722"/>
    <w:rsid w:val="009548FD"/>
    <w:rsid w:val="009559BB"/>
    <w:rsid w:val="009600B5"/>
    <w:rsid w:val="009625E1"/>
    <w:rsid w:val="0096326B"/>
    <w:rsid w:val="00963F0F"/>
    <w:rsid w:val="00967DC6"/>
    <w:rsid w:val="0097030B"/>
    <w:rsid w:val="00971CE5"/>
    <w:rsid w:val="009758BC"/>
    <w:rsid w:val="0097759E"/>
    <w:rsid w:val="0098258C"/>
    <w:rsid w:val="009851C1"/>
    <w:rsid w:val="009859C2"/>
    <w:rsid w:val="00985BEE"/>
    <w:rsid w:val="00986636"/>
    <w:rsid w:val="0099044D"/>
    <w:rsid w:val="00991E85"/>
    <w:rsid w:val="00992180"/>
    <w:rsid w:val="00993809"/>
    <w:rsid w:val="009948B6"/>
    <w:rsid w:val="00995775"/>
    <w:rsid w:val="00996199"/>
    <w:rsid w:val="009971E9"/>
    <w:rsid w:val="009974BC"/>
    <w:rsid w:val="00997ECD"/>
    <w:rsid w:val="009A294B"/>
    <w:rsid w:val="009A43FF"/>
    <w:rsid w:val="009A48AF"/>
    <w:rsid w:val="009A61A5"/>
    <w:rsid w:val="009A7116"/>
    <w:rsid w:val="009B2718"/>
    <w:rsid w:val="009B2995"/>
    <w:rsid w:val="009B5983"/>
    <w:rsid w:val="009B5A4E"/>
    <w:rsid w:val="009B61E6"/>
    <w:rsid w:val="009C177C"/>
    <w:rsid w:val="009C2AF3"/>
    <w:rsid w:val="009D06DD"/>
    <w:rsid w:val="009D17FC"/>
    <w:rsid w:val="009D1B89"/>
    <w:rsid w:val="009D4209"/>
    <w:rsid w:val="009D4ECF"/>
    <w:rsid w:val="009D576B"/>
    <w:rsid w:val="009D6ED8"/>
    <w:rsid w:val="009E3355"/>
    <w:rsid w:val="009E3A8E"/>
    <w:rsid w:val="009E5412"/>
    <w:rsid w:val="009E5B14"/>
    <w:rsid w:val="009E7DEA"/>
    <w:rsid w:val="009F0753"/>
    <w:rsid w:val="009F0968"/>
    <w:rsid w:val="009F143B"/>
    <w:rsid w:val="009F21F3"/>
    <w:rsid w:val="009F4CF9"/>
    <w:rsid w:val="009F50D2"/>
    <w:rsid w:val="009F5547"/>
    <w:rsid w:val="009F5C64"/>
    <w:rsid w:val="009F6F5A"/>
    <w:rsid w:val="009F74FC"/>
    <w:rsid w:val="00A04902"/>
    <w:rsid w:val="00A06FFA"/>
    <w:rsid w:val="00A132C6"/>
    <w:rsid w:val="00A1370D"/>
    <w:rsid w:val="00A15C49"/>
    <w:rsid w:val="00A1642F"/>
    <w:rsid w:val="00A16EAC"/>
    <w:rsid w:val="00A1701D"/>
    <w:rsid w:val="00A2000D"/>
    <w:rsid w:val="00A204D7"/>
    <w:rsid w:val="00A21836"/>
    <w:rsid w:val="00A22294"/>
    <w:rsid w:val="00A235B1"/>
    <w:rsid w:val="00A23BDC"/>
    <w:rsid w:val="00A269A8"/>
    <w:rsid w:val="00A27151"/>
    <w:rsid w:val="00A27196"/>
    <w:rsid w:val="00A27C7C"/>
    <w:rsid w:val="00A32877"/>
    <w:rsid w:val="00A33825"/>
    <w:rsid w:val="00A3454B"/>
    <w:rsid w:val="00A35FCD"/>
    <w:rsid w:val="00A402FE"/>
    <w:rsid w:val="00A40BCE"/>
    <w:rsid w:val="00A4172F"/>
    <w:rsid w:val="00A419CC"/>
    <w:rsid w:val="00A44F39"/>
    <w:rsid w:val="00A47060"/>
    <w:rsid w:val="00A507A1"/>
    <w:rsid w:val="00A55330"/>
    <w:rsid w:val="00A55FD0"/>
    <w:rsid w:val="00A57EB2"/>
    <w:rsid w:val="00A653D7"/>
    <w:rsid w:val="00A67CA2"/>
    <w:rsid w:val="00A7025C"/>
    <w:rsid w:val="00A70CD8"/>
    <w:rsid w:val="00A70FB7"/>
    <w:rsid w:val="00A74180"/>
    <w:rsid w:val="00A74F2A"/>
    <w:rsid w:val="00A77BC9"/>
    <w:rsid w:val="00A80197"/>
    <w:rsid w:val="00A8035A"/>
    <w:rsid w:val="00A82132"/>
    <w:rsid w:val="00A82321"/>
    <w:rsid w:val="00A8329D"/>
    <w:rsid w:val="00A841F1"/>
    <w:rsid w:val="00A84329"/>
    <w:rsid w:val="00A85399"/>
    <w:rsid w:val="00A901EB"/>
    <w:rsid w:val="00A90686"/>
    <w:rsid w:val="00A95E8D"/>
    <w:rsid w:val="00A97597"/>
    <w:rsid w:val="00AA0EB1"/>
    <w:rsid w:val="00AA278A"/>
    <w:rsid w:val="00AA3CFA"/>
    <w:rsid w:val="00AA3D6E"/>
    <w:rsid w:val="00AA3E01"/>
    <w:rsid w:val="00AA40FE"/>
    <w:rsid w:val="00AA4C5F"/>
    <w:rsid w:val="00AA5E8E"/>
    <w:rsid w:val="00AA6949"/>
    <w:rsid w:val="00AB07FA"/>
    <w:rsid w:val="00AB158D"/>
    <w:rsid w:val="00AB1627"/>
    <w:rsid w:val="00AB22B1"/>
    <w:rsid w:val="00AB32DD"/>
    <w:rsid w:val="00AB40E0"/>
    <w:rsid w:val="00AB62F2"/>
    <w:rsid w:val="00AB7A18"/>
    <w:rsid w:val="00AC038B"/>
    <w:rsid w:val="00AC1104"/>
    <w:rsid w:val="00AC36D2"/>
    <w:rsid w:val="00AC4D3C"/>
    <w:rsid w:val="00AC50B2"/>
    <w:rsid w:val="00AC6D2E"/>
    <w:rsid w:val="00AC7CDA"/>
    <w:rsid w:val="00AD1E1E"/>
    <w:rsid w:val="00AD2E3A"/>
    <w:rsid w:val="00AD4194"/>
    <w:rsid w:val="00AD7D59"/>
    <w:rsid w:val="00AE0756"/>
    <w:rsid w:val="00AE1D6A"/>
    <w:rsid w:val="00AE1F0C"/>
    <w:rsid w:val="00AE36FF"/>
    <w:rsid w:val="00AE591B"/>
    <w:rsid w:val="00AE5DA5"/>
    <w:rsid w:val="00AE64BD"/>
    <w:rsid w:val="00AE64BF"/>
    <w:rsid w:val="00AE6FFB"/>
    <w:rsid w:val="00AE7632"/>
    <w:rsid w:val="00AF0890"/>
    <w:rsid w:val="00AF1EEC"/>
    <w:rsid w:val="00AF2CA1"/>
    <w:rsid w:val="00AF40AA"/>
    <w:rsid w:val="00AF535F"/>
    <w:rsid w:val="00AF54F8"/>
    <w:rsid w:val="00AF587D"/>
    <w:rsid w:val="00B061CD"/>
    <w:rsid w:val="00B0742F"/>
    <w:rsid w:val="00B07D69"/>
    <w:rsid w:val="00B10E76"/>
    <w:rsid w:val="00B1169E"/>
    <w:rsid w:val="00B119CD"/>
    <w:rsid w:val="00B13A1F"/>
    <w:rsid w:val="00B201C3"/>
    <w:rsid w:val="00B20AC7"/>
    <w:rsid w:val="00B23A87"/>
    <w:rsid w:val="00B23B90"/>
    <w:rsid w:val="00B26509"/>
    <w:rsid w:val="00B27D4D"/>
    <w:rsid w:val="00B30220"/>
    <w:rsid w:val="00B313B8"/>
    <w:rsid w:val="00B34988"/>
    <w:rsid w:val="00B37EC0"/>
    <w:rsid w:val="00B40B22"/>
    <w:rsid w:val="00B40FD4"/>
    <w:rsid w:val="00B42B55"/>
    <w:rsid w:val="00B47899"/>
    <w:rsid w:val="00B50F65"/>
    <w:rsid w:val="00B51160"/>
    <w:rsid w:val="00B514A5"/>
    <w:rsid w:val="00B5172D"/>
    <w:rsid w:val="00B558AE"/>
    <w:rsid w:val="00B55D4A"/>
    <w:rsid w:val="00B56BA1"/>
    <w:rsid w:val="00B5772E"/>
    <w:rsid w:val="00B60022"/>
    <w:rsid w:val="00B63166"/>
    <w:rsid w:val="00B63767"/>
    <w:rsid w:val="00B63C47"/>
    <w:rsid w:val="00B651D3"/>
    <w:rsid w:val="00B65BF0"/>
    <w:rsid w:val="00B70C52"/>
    <w:rsid w:val="00B70DBB"/>
    <w:rsid w:val="00B720F0"/>
    <w:rsid w:val="00B73FB1"/>
    <w:rsid w:val="00B7562C"/>
    <w:rsid w:val="00B76B29"/>
    <w:rsid w:val="00B805D4"/>
    <w:rsid w:val="00B80AC9"/>
    <w:rsid w:val="00B81AA4"/>
    <w:rsid w:val="00B83CDA"/>
    <w:rsid w:val="00B842C6"/>
    <w:rsid w:val="00B878AC"/>
    <w:rsid w:val="00B9153E"/>
    <w:rsid w:val="00B92031"/>
    <w:rsid w:val="00B9440A"/>
    <w:rsid w:val="00B94E0E"/>
    <w:rsid w:val="00B9657A"/>
    <w:rsid w:val="00BA3B3D"/>
    <w:rsid w:val="00BA45E9"/>
    <w:rsid w:val="00BA7789"/>
    <w:rsid w:val="00BB05DF"/>
    <w:rsid w:val="00BB4CC7"/>
    <w:rsid w:val="00BB5194"/>
    <w:rsid w:val="00BB6097"/>
    <w:rsid w:val="00BB75E6"/>
    <w:rsid w:val="00BC0412"/>
    <w:rsid w:val="00BC0DED"/>
    <w:rsid w:val="00BC10C6"/>
    <w:rsid w:val="00BC2F00"/>
    <w:rsid w:val="00BC4DCF"/>
    <w:rsid w:val="00BC5739"/>
    <w:rsid w:val="00BC5C68"/>
    <w:rsid w:val="00BC6C62"/>
    <w:rsid w:val="00BC7824"/>
    <w:rsid w:val="00BD0117"/>
    <w:rsid w:val="00BD08F0"/>
    <w:rsid w:val="00BD15C7"/>
    <w:rsid w:val="00BD2A11"/>
    <w:rsid w:val="00BD2C8D"/>
    <w:rsid w:val="00BD38AD"/>
    <w:rsid w:val="00BD6802"/>
    <w:rsid w:val="00BD7960"/>
    <w:rsid w:val="00BE12FA"/>
    <w:rsid w:val="00BE23F1"/>
    <w:rsid w:val="00BE4752"/>
    <w:rsid w:val="00BE7748"/>
    <w:rsid w:val="00BE7D98"/>
    <w:rsid w:val="00BF2C25"/>
    <w:rsid w:val="00BF3B58"/>
    <w:rsid w:val="00BF708D"/>
    <w:rsid w:val="00BF7E66"/>
    <w:rsid w:val="00C01007"/>
    <w:rsid w:val="00C100B4"/>
    <w:rsid w:val="00C10D63"/>
    <w:rsid w:val="00C1160F"/>
    <w:rsid w:val="00C11B92"/>
    <w:rsid w:val="00C1339D"/>
    <w:rsid w:val="00C153DA"/>
    <w:rsid w:val="00C23BAE"/>
    <w:rsid w:val="00C24499"/>
    <w:rsid w:val="00C30E5F"/>
    <w:rsid w:val="00C3125E"/>
    <w:rsid w:val="00C31B6E"/>
    <w:rsid w:val="00C31F78"/>
    <w:rsid w:val="00C32C8C"/>
    <w:rsid w:val="00C32E78"/>
    <w:rsid w:val="00C33658"/>
    <w:rsid w:val="00C3366C"/>
    <w:rsid w:val="00C33ABD"/>
    <w:rsid w:val="00C34B92"/>
    <w:rsid w:val="00C35681"/>
    <w:rsid w:val="00C36AB3"/>
    <w:rsid w:val="00C37CA3"/>
    <w:rsid w:val="00C4021F"/>
    <w:rsid w:val="00C403CE"/>
    <w:rsid w:val="00C42376"/>
    <w:rsid w:val="00C42683"/>
    <w:rsid w:val="00C466F2"/>
    <w:rsid w:val="00C468A5"/>
    <w:rsid w:val="00C47ABD"/>
    <w:rsid w:val="00C50AD0"/>
    <w:rsid w:val="00C51859"/>
    <w:rsid w:val="00C51F37"/>
    <w:rsid w:val="00C53A0A"/>
    <w:rsid w:val="00C5487B"/>
    <w:rsid w:val="00C54B89"/>
    <w:rsid w:val="00C56019"/>
    <w:rsid w:val="00C57E79"/>
    <w:rsid w:val="00C6006D"/>
    <w:rsid w:val="00C6080F"/>
    <w:rsid w:val="00C60942"/>
    <w:rsid w:val="00C61A24"/>
    <w:rsid w:val="00C637CB"/>
    <w:rsid w:val="00C63D19"/>
    <w:rsid w:val="00C6458B"/>
    <w:rsid w:val="00C65445"/>
    <w:rsid w:val="00C65FEE"/>
    <w:rsid w:val="00C672AC"/>
    <w:rsid w:val="00C67C75"/>
    <w:rsid w:val="00C7001F"/>
    <w:rsid w:val="00C80ED8"/>
    <w:rsid w:val="00C83A30"/>
    <w:rsid w:val="00C847AF"/>
    <w:rsid w:val="00C8578F"/>
    <w:rsid w:val="00C85EC3"/>
    <w:rsid w:val="00C87CA9"/>
    <w:rsid w:val="00C92D63"/>
    <w:rsid w:val="00C952F0"/>
    <w:rsid w:val="00C95803"/>
    <w:rsid w:val="00C95A52"/>
    <w:rsid w:val="00C970A3"/>
    <w:rsid w:val="00CA0068"/>
    <w:rsid w:val="00CA013B"/>
    <w:rsid w:val="00CA0E8C"/>
    <w:rsid w:val="00CA2B27"/>
    <w:rsid w:val="00CA2E94"/>
    <w:rsid w:val="00CA47BF"/>
    <w:rsid w:val="00CA483E"/>
    <w:rsid w:val="00CA4EF7"/>
    <w:rsid w:val="00CA59DF"/>
    <w:rsid w:val="00CA6DD1"/>
    <w:rsid w:val="00CB1508"/>
    <w:rsid w:val="00CB45EC"/>
    <w:rsid w:val="00CB5089"/>
    <w:rsid w:val="00CB5737"/>
    <w:rsid w:val="00CB631F"/>
    <w:rsid w:val="00CB7B17"/>
    <w:rsid w:val="00CB7D9F"/>
    <w:rsid w:val="00CC0265"/>
    <w:rsid w:val="00CC03FF"/>
    <w:rsid w:val="00CC074E"/>
    <w:rsid w:val="00CC1DA6"/>
    <w:rsid w:val="00CC1DB0"/>
    <w:rsid w:val="00CC2D7D"/>
    <w:rsid w:val="00CC2F35"/>
    <w:rsid w:val="00CC37F1"/>
    <w:rsid w:val="00CC4CDE"/>
    <w:rsid w:val="00CC5C7C"/>
    <w:rsid w:val="00CD0A68"/>
    <w:rsid w:val="00CD1CED"/>
    <w:rsid w:val="00CD2BB3"/>
    <w:rsid w:val="00CD321C"/>
    <w:rsid w:val="00CD42AF"/>
    <w:rsid w:val="00CD52AB"/>
    <w:rsid w:val="00CD787F"/>
    <w:rsid w:val="00CD79E9"/>
    <w:rsid w:val="00CE027A"/>
    <w:rsid w:val="00CE079C"/>
    <w:rsid w:val="00CE0979"/>
    <w:rsid w:val="00CE0A8A"/>
    <w:rsid w:val="00CE3092"/>
    <w:rsid w:val="00CE3685"/>
    <w:rsid w:val="00CE531E"/>
    <w:rsid w:val="00CE7211"/>
    <w:rsid w:val="00CE7571"/>
    <w:rsid w:val="00CE75FF"/>
    <w:rsid w:val="00CE7887"/>
    <w:rsid w:val="00CE7BD2"/>
    <w:rsid w:val="00CF1243"/>
    <w:rsid w:val="00CF1FDD"/>
    <w:rsid w:val="00CF3475"/>
    <w:rsid w:val="00CF39A8"/>
    <w:rsid w:val="00CF3E68"/>
    <w:rsid w:val="00CF6B28"/>
    <w:rsid w:val="00D04752"/>
    <w:rsid w:val="00D049D9"/>
    <w:rsid w:val="00D0639D"/>
    <w:rsid w:val="00D07A41"/>
    <w:rsid w:val="00D13292"/>
    <w:rsid w:val="00D13F85"/>
    <w:rsid w:val="00D16669"/>
    <w:rsid w:val="00D207FC"/>
    <w:rsid w:val="00D20B01"/>
    <w:rsid w:val="00D22D19"/>
    <w:rsid w:val="00D22EB8"/>
    <w:rsid w:val="00D2323C"/>
    <w:rsid w:val="00D23B85"/>
    <w:rsid w:val="00D244C0"/>
    <w:rsid w:val="00D24518"/>
    <w:rsid w:val="00D24D75"/>
    <w:rsid w:val="00D268A2"/>
    <w:rsid w:val="00D30333"/>
    <w:rsid w:val="00D30AEA"/>
    <w:rsid w:val="00D317E3"/>
    <w:rsid w:val="00D32E15"/>
    <w:rsid w:val="00D33585"/>
    <w:rsid w:val="00D34A98"/>
    <w:rsid w:val="00D352BB"/>
    <w:rsid w:val="00D353C6"/>
    <w:rsid w:val="00D35B24"/>
    <w:rsid w:val="00D360C1"/>
    <w:rsid w:val="00D375F7"/>
    <w:rsid w:val="00D37781"/>
    <w:rsid w:val="00D37F02"/>
    <w:rsid w:val="00D4062F"/>
    <w:rsid w:val="00D40D62"/>
    <w:rsid w:val="00D411AE"/>
    <w:rsid w:val="00D41EAD"/>
    <w:rsid w:val="00D42B5C"/>
    <w:rsid w:val="00D42CAC"/>
    <w:rsid w:val="00D440D0"/>
    <w:rsid w:val="00D4665B"/>
    <w:rsid w:val="00D473E5"/>
    <w:rsid w:val="00D50C5E"/>
    <w:rsid w:val="00D54765"/>
    <w:rsid w:val="00D56894"/>
    <w:rsid w:val="00D56D69"/>
    <w:rsid w:val="00D60FB1"/>
    <w:rsid w:val="00D627D0"/>
    <w:rsid w:val="00D62C20"/>
    <w:rsid w:val="00D6336A"/>
    <w:rsid w:val="00D66026"/>
    <w:rsid w:val="00D667F7"/>
    <w:rsid w:val="00D67802"/>
    <w:rsid w:val="00D700CF"/>
    <w:rsid w:val="00D70CD9"/>
    <w:rsid w:val="00D7190F"/>
    <w:rsid w:val="00D76C10"/>
    <w:rsid w:val="00D81BB4"/>
    <w:rsid w:val="00D8307A"/>
    <w:rsid w:val="00D83695"/>
    <w:rsid w:val="00D8483B"/>
    <w:rsid w:val="00D848AB"/>
    <w:rsid w:val="00D85D7F"/>
    <w:rsid w:val="00D85E0C"/>
    <w:rsid w:val="00D916E4"/>
    <w:rsid w:val="00D91E7D"/>
    <w:rsid w:val="00D929EE"/>
    <w:rsid w:val="00D92F42"/>
    <w:rsid w:val="00D9369B"/>
    <w:rsid w:val="00D94F24"/>
    <w:rsid w:val="00D9797C"/>
    <w:rsid w:val="00DA16DB"/>
    <w:rsid w:val="00DA24BC"/>
    <w:rsid w:val="00DA2821"/>
    <w:rsid w:val="00DA3CE9"/>
    <w:rsid w:val="00DA493F"/>
    <w:rsid w:val="00DA4C45"/>
    <w:rsid w:val="00DA55F9"/>
    <w:rsid w:val="00DA6709"/>
    <w:rsid w:val="00DA72C5"/>
    <w:rsid w:val="00DB0446"/>
    <w:rsid w:val="00DB0C1E"/>
    <w:rsid w:val="00DB2184"/>
    <w:rsid w:val="00DB2314"/>
    <w:rsid w:val="00DB2938"/>
    <w:rsid w:val="00DB336B"/>
    <w:rsid w:val="00DB4E06"/>
    <w:rsid w:val="00DB6E53"/>
    <w:rsid w:val="00DC2534"/>
    <w:rsid w:val="00DC2B36"/>
    <w:rsid w:val="00DC5507"/>
    <w:rsid w:val="00DC7201"/>
    <w:rsid w:val="00DC7535"/>
    <w:rsid w:val="00DD0899"/>
    <w:rsid w:val="00DD35A4"/>
    <w:rsid w:val="00DD4277"/>
    <w:rsid w:val="00DD578B"/>
    <w:rsid w:val="00DD6C83"/>
    <w:rsid w:val="00DD7840"/>
    <w:rsid w:val="00DE097B"/>
    <w:rsid w:val="00DE2A4E"/>
    <w:rsid w:val="00DE56E7"/>
    <w:rsid w:val="00DE6777"/>
    <w:rsid w:val="00DE6F83"/>
    <w:rsid w:val="00DF2E52"/>
    <w:rsid w:val="00DF2FF0"/>
    <w:rsid w:val="00DF4E67"/>
    <w:rsid w:val="00DF5218"/>
    <w:rsid w:val="00DF55A5"/>
    <w:rsid w:val="00DF5AA1"/>
    <w:rsid w:val="00DF7F2C"/>
    <w:rsid w:val="00E000C3"/>
    <w:rsid w:val="00E01783"/>
    <w:rsid w:val="00E023F1"/>
    <w:rsid w:val="00E04EB4"/>
    <w:rsid w:val="00E05406"/>
    <w:rsid w:val="00E06D5C"/>
    <w:rsid w:val="00E107E2"/>
    <w:rsid w:val="00E11F2D"/>
    <w:rsid w:val="00E13C80"/>
    <w:rsid w:val="00E13CBC"/>
    <w:rsid w:val="00E1499B"/>
    <w:rsid w:val="00E1563A"/>
    <w:rsid w:val="00E16B64"/>
    <w:rsid w:val="00E21B8B"/>
    <w:rsid w:val="00E2311A"/>
    <w:rsid w:val="00E24500"/>
    <w:rsid w:val="00E27396"/>
    <w:rsid w:val="00E27D80"/>
    <w:rsid w:val="00E30944"/>
    <w:rsid w:val="00E327EB"/>
    <w:rsid w:val="00E335E0"/>
    <w:rsid w:val="00E33706"/>
    <w:rsid w:val="00E356EB"/>
    <w:rsid w:val="00E359AE"/>
    <w:rsid w:val="00E40FC8"/>
    <w:rsid w:val="00E42E32"/>
    <w:rsid w:val="00E43171"/>
    <w:rsid w:val="00E44119"/>
    <w:rsid w:val="00E461EE"/>
    <w:rsid w:val="00E473BC"/>
    <w:rsid w:val="00E47FBB"/>
    <w:rsid w:val="00E506C9"/>
    <w:rsid w:val="00E514B9"/>
    <w:rsid w:val="00E5163B"/>
    <w:rsid w:val="00E563E6"/>
    <w:rsid w:val="00E571E8"/>
    <w:rsid w:val="00E60A67"/>
    <w:rsid w:val="00E60CBC"/>
    <w:rsid w:val="00E61DE6"/>
    <w:rsid w:val="00E648F3"/>
    <w:rsid w:val="00E648F9"/>
    <w:rsid w:val="00E649EB"/>
    <w:rsid w:val="00E64CD8"/>
    <w:rsid w:val="00E65A8F"/>
    <w:rsid w:val="00E65D7A"/>
    <w:rsid w:val="00E67F1A"/>
    <w:rsid w:val="00E7186F"/>
    <w:rsid w:val="00E7791A"/>
    <w:rsid w:val="00E80DD4"/>
    <w:rsid w:val="00E811CD"/>
    <w:rsid w:val="00E81890"/>
    <w:rsid w:val="00E819A5"/>
    <w:rsid w:val="00E830A9"/>
    <w:rsid w:val="00E90905"/>
    <w:rsid w:val="00E90E7B"/>
    <w:rsid w:val="00E9252D"/>
    <w:rsid w:val="00E92CD8"/>
    <w:rsid w:val="00E9592A"/>
    <w:rsid w:val="00E96985"/>
    <w:rsid w:val="00E96E9D"/>
    <w:rsid w:val="00E97BA4"/>
    <w:rsid w:val="00E97DCA"/>
    <w:rsid w:val="00EA35CF"/>
    <w:rsid w:val="00EA3A68"/>
    <w:rsid w:val="00EA61C1"/>
    <w:rsid w:val="00EA645C"/>
    <w:rsid w:val="00EB06C8"/>
    <w:rsid w:val="00EB0DC2"/>
    <w:rsid w:val="00EB116D"/>
    <w:rsid w:val="00EB3582"/>
    <w:rsid w:val="00EB3C0E"/>
    <w:rsid w:val="00EB3C46"/>
    <w:rsid w:val="00EB40CC"/>
    <w:rsid w:val="00EB4109"/>
    <w:rsid w:val="00EB45FC"/>
    <w:rsid w:val="00EB4A94"/>
    <w:rsid w:val="00EB4C34"/>
    <w:rsid w:val="00EB755C"/>
    <w:rsid w:val="00EC0201"/>
    <w:rsid w:val="00EC0642"/>
    <w:rsid w:val="00EC187C"/>
    <w:rsid w:val="00EC1E70"/>
    <w:rsid w:val="00EC4FAF"/>
    <w:rsid w:val="00EC5C85"/>
    <w:rsid w:val="00EC6CF9"/>
    <w:rsid w:val="00EC7BC5"/>
    <w:rsid w:val="00ED154E"/>
    <w:rsid w:val="00ED67D8"/>
    <w:rsid w:val="00EE0146"/>
    <w:rsid w:val="00EE0531"/>
    <w:rsid w:val="00EE0E4C"/>
    <w:rsid w:val="00EE1FDB"/>
    <w:rsid w:val="00EE40EF"/>
    <w:rsid w:val="00EF1728"/>
    <w:rsid w:val="00EF1F86"/>
    <w:rsid w:val="00EF2350"/>
    <w:rsid w:val="00EF5387"/>
    <w:rsid w:val="00EF64DA"/>
    <w:rsid w:val="00EF7670"/>
    <w:rsid w:val="00F00BEC"/>
    <w:rsid w:val="00F0368C"/>
    <w:rsid w:val="00F039B9"/>
    <w:rsid w:val="00F04155"/>
    <w:rsid w:val="00F043C8"/>
    <w:rsid w:val="00F102A7"/>
    <w:rsid w:val="00F10E68"/>
    <w:rsid w:val="00F1464D"/>
    <w:rsid w:val="00F14F0C"/>
    <w:rsid w:val="00F1595B"/>
    <w:rsid w:val="00F16160"/>
    <w:rsid w:val="00F162CD"/>
    <w:rsid w:val="00F207B1"/>
    <w:rsid w:val="00F22D2D"/>
    <w:rsid w:val="00F24205"/>
    <w:rsid w:val="00F25C8D"/>
    <w:rsid w:val="00F32F3F"/>
    <w:rsid w:val="00F33CBC"/>
    <w:rsid w:val="00F3432D"/>
    <w:rsid w:val="00F3445A"/>
    <w:rsid w:val="00F35714"/>
    <w:rsid w:val="00F361E0"/>
    <w:rsid w:val="00F37483"/>
    <w:rsid w:val="00F40D3A"/>
    <w:rsid w:val="00F40F50"/>
    <w:rsid w:val="00F410CD"/>
    <w:rsid w:val="00F431D2"/>
    <w:rsid w:val="00F43982"/>
    <w:rsid w:val="00F44805"/>
    <w:rsid w:val="00F45FB8"/>
    <w:rsid w:val="00F46290"/>
    <w:rsid w:val="00F470F0"/>
    <w:rsid w:val="00F50720"/>
    <w:rsid w:val="00F5208F"/>
    <w:rsid w:val="00F52171"/>
    <w:rsid w:val="00F54771"/>
    <w:rsid w:val="00F54F0E"/>
    <w:rsid w:val="00F55B23"/>
    <w:rsid w:val="00F56EAC"/>
    <w:rsid w:val="00F627DC"/>
    <w:rsid w:val="00F65A0B"/>
    <w:rsid w:val="00F669D3"/>
    <w:rsid w:val="00F71371"/>
    <w:rsid w:val="00F7159A"/>
    <w:rsid w:val="00F72D52"/>
    <w:rsid w:val="00F7387B"/>
    <w:rsid w:val="00F7445B"/>
    <w:rsid w:val="00F772A2"/>
    <w:rsid w:val="00F7736D"/>
    <w:rsid w:val="00F77810"/>
    <w:rsid w:val="00F8085E"/>
    <w:rsid w:val="00F80EDD"/>
    <w:rsid w:val="00F80F8B"/>
    <w:rsid w:val="00F84C62"/>
    <w:rsid w:val="00F8754E"/>
    <w:rsid w:val="00F9022C"/>
    <w:rsid w:val="00F91CC6"/>
    <w:rsid w:val="00F94068"/>
    <w:rsid w:val="00F95F94"/>
    <w:rsid w:val="00F97032"/>
    <w:rsid w:val="00FA150F"/>
    <w:rsid w:val="00FA35EC"/>
    <w:rsid w:val="00FA5AB9"/>
    <w:rsid w:val="00FA5F65"/>
    <w:rsid w:val="00FA6765"/>
    <w:rsid w:val="00FA7EEC"/>
    <w:rsid w:val="00FB16CF"/>
    <w:rsid w:val="00FB1B82"/>
    <w:rsid w:val="00FB1D65"/>
    <w:rsid w:val="00FB26FC"/>
    <w:rsid w:val="00FB3828"/>
    <w:rsid w:val="00FB4E93"/>
    <w:rsid w:val="00FC2261"/>
    <w:rsid w:val="00FC34B8"/>
    <w:rsid w:val="00FC56B7"/>
    <w:rsid w:val="00FD01B9"/>
    <w:rsid w:val="00FD0417"/>
    <w:rsid w:val="00FD07A1"/>
    <w:rsid w:val="00FD09DB"/>
    <w:rsid w:val="00FD0CD3"/>
    <w:rsid w:val="00FD151B"/>
    <w:rsid w:val="00FD4666"/>
    <w:rsid w:val="00FD4C8C"/>
    <w:rsid w:val="00FD6CFF"/>
    <w:rsid w:val="00FE01CF"/>
    <w:rsid w:val="00FE0C52"/>
    <w:rsid w:val="00FE3959"/>
    <w:rsid w:val="00FE45D8"/>
    <w:rsid w:val="00FE7A5F"/>
    <w:rsid w:val="00FF0968"/>
    <w:rsid w:val="00FF147A"/>
    <w:rsid w:val="00FF2617"/>
    <w:rsid w:val="00FF2B9D"/>
    <w:rsid w:val="00FF5455"/>
    <w:rsid w:val="00FF555C"/>
    <w:rsid w:val="00FF5FDE"/>
    <w:rsid w:val="00FF7B19"/>
    <w:rsid w:val="00FF7F14"/>
    <w:rsid w:val="03C00EF7"/>
    <w:rsid w:val="080B4316"/>
    <w:rsid w:val="09CF6B0A"/>
    <w:rsid w:val="0B762714"/>
    <w:rsid w:val="0F190AAF"/>
    <w:rsid w:val="10052855"/>
    <w:rsid w:val="101129F8"/>
    <w:rsid w:val="11BE51F5"/>
    <w:rsid w:val="14581D0B"/>
    <w:rsid w:val="16CA5895"/>
    <w:rsid w:val="16FC296F"/>
    <w:rsid w:val="188334FD"/>
    <w:rsid w:val="190F3CDD"/>
    <w:rsid w:val="1C8C7FC3"/>
    <w:rsid w:val="1E897A82"/>
    <w:rsid w:val="1FC55794"/>
    <w:rsid w:val="207D242B"/>
    <w:rsid w:val="212702C9"/>
    <w:rsid w:val="21890B53"/>
    <w:rsid w:val="21B21B87"/>
    <w:rsid w:val="21B43E17"/>
    <w:rsid w:val="22394F6E"/>
    <w:rsid w:val="22BC7230"/>
    <w:rsid w:val="22FF0231"/>
    <w:rsid w:val="236E577D"/>
    <w:rsid w:val="25EB6CC3"/>
    <w:rsid w:val="26D42FC1"/>
    <w:rsid w:val="295C2FC2"/>
    <w:rsid w:val="2A2611C4"/>
    <w:rsid w:val="2B016463"/>
    <w:rsid w:val="300140D9"/>
    <w:rsid w:val="312D3773"/>
    <w:rsid w:val="32985029"/>
    <w:rsid w:val="33C61EE3"/>
    <w:rsid w:val="347B690F"/>
    <w:rsid w:val="34F80F76"/>
    <w:rsid w:val="393901E4"/>
    <w:rsid w:val="3CCC11B6"/>
    <w:rsid w:val="3DE8694F"/>
    <w:rsid w:val="435254F8"/>
    <w:rsid w:val="439722BD"/>
    <w:rsid w:val="44971944"/>
    <w:rsid w:val="45220522"/>
    <w:rsid w:val="47E16B6F"/>
    <w:rsid w:val="48B361B4"/>
    <w:rsid w:val="4A28737E"/>
    <w:rsid w:val="4B42758E"/>
    <w:rsid w:val="4DC46496"/>
    <w:rsid w:val="5232366C"/>
    <w:rsid w:val="55044D7E"/>
    <w:rsid w:val="572A3413"/>
    <w:rsid w:val="5B41421C"/>
    <w:rsid w:val="5B707C36"/>
    <w:rsid w:val="5BA058CB"/>
    <w:rsid w:val="5CD30BED"/>
    <w:rsid w:val="5D032B86"/>
    <w:rsid w:val="5F131FD6"/>
    <w:rsid w:val="60372B16"/>
    <w:rsid w:val="625C2E23"/>
    <w:rsid w:val="629E17B2"/>
    <w:rsid w:val="62F67840"/>
    <w:rsid w:val="632366B5"/>
    <w:rsid w:val="658048A5"/>
    <w:rsid w:val="662738D4"/>
    <w:rsid w:val="6870646D"/>
    <w:rsid w:val="6ACF2479"/>
    <w:rsid w:val="6BAC5D56"/>
    <w:rsid w:val="6D720D38"/>
    <w:rsid w:val="6F5E0FA4"/>
    <w:rsid w:val="764F0503"/>
    <w:rsid w:val="78734E85"/>
    <w:rsid w:val="79AE4579"/>
    <w:rsid w:val="7C7A5554"/>
    <w:rsid w:val="7CDC2835"/>
    <w:rsid w:val="7DAC675B"/>
    <w:rsid w:val="7DFC0E51"/>
    <w:rsid w:val="7FC340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CA7B22B4-7866-4F7B-9DF8-290FDFD84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0"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1">
    <w:name w:val="Normal"/>
    <w:qFormat/>
    <w:rsid w:val="008204C3"/>
    <w:pPr>
      <w:widowControl w:val="0"/>
      <w:jc w:val="both"/>
    </w:pPr>
    <w:rPr>
      <w:kern w:val="2"/>
      <w:sz w:val="21"/>
      <w:szCs w:val="24"/>
    </w:rPr>
  </w:style>
  <w:style w:type="paragraph" w:styleId="1">
    <w:name w:val="heading 1"/>
    <w:basedOn w:val="aff1"/>
    <w:next w:val="aff1"/>
    <w:link w:val="10"/>
    <w:qFormat/>
    <w:rsid w:val="008204C3"/>
    <w:pPr>
      <w:keepNext/>
      <w:keepLines/>
      <w:spacing w:before="340" w:after="330" w:line="578" w:lineRule="auto"/>
      <w:outlineLvl w:val="0"/>
    </w:pPr>
    <w:rPr>
      <w:b/>
      <w:bCs/>
      <w:kern w:val="44"/>
      <w:sz w:val="44"/>
      <w:szCs w:val="44"/>
    </w:rPr>
  </w:style>
  <w:style w:type="paragraph" w:styleId="2">
    <w:name w:val="heading 2"/>
    <w:basedOn w:val="aff1"/>
    <w:next w:val="aff1"/>
    <w:link w:val="20"/>
    <w:uiPriority w:val="9"/>
    <w:unhideWhenUsed/>
    <w:qFormat/>
    <w:rsid w:val="008204C3"/>
    <w:pPr>
      <w:keepNext/>
      <w:keepLines/>
      <w:spacing w:before="260" w:after="260" w:line="416" w:lineRule="auto"/>
      <w:outlineLvl w:val="1"/>
    </w:pPr>
    <w:rPr>
      <w:rFonts w:ascii="Cambria" w:hAnsi="Cambria"/>
      <w:b/>
      <w:bCs/>
      <w:sz w:val="32"/>
      <w:szCs w:val="32"/>
    </w:rPr>
  </w:style>
  <w:style w:type="paragraph" w:styleId="3">
    <w:name w:val="heading 3"/>
    <w:basedOn w:val="aff1"/>
    <w:next w:val="aff1"/>
    <w:link w:val="30"/>
    <w:uiPriority w:val="9"/>
    <w:unhideWhenUsed/>
    <w:qFormat/>
    <w:rsid w:val="008204C3"/>
    <w:pPr>
      <w:keepNext/>
      <w:keepLines/>
      <w:spacing w:before="260" w:after="260" w:line="416" w:lineRule="auto"/>
      <w:outlineLvl w:val="2"/>
    </w:pPr>
    <w:rPr>
      <w:b/>
      <w:bCs/>
      <w:sz w:val="32"/>
      <w:szCs w:val="32"/>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7">
    <w:name w:val="toc 7"/>
    <w:basedOn w:val="aff1"/>
    <w:next w:val="aff1"/>
    <w:semiHidden/>
    <w:qFormat/>
    <w:rsid w:val="008204C3"/>
    <w:pPr>
      <w:tabs>
        <w:tab w:val="right" w:leader="dot" w:pos="9241"/>
      </w:tabs>
      <w:ind w:firstLineChars="500" w:firstLine="505"/>
      <w:jc w:val="left"/>
    </w:pPr>
    <w:rPr>
      <w:rFonts w:ascii="宋体"/>
      <w:szCs w:val="21"/>
    </w:rPr>
  </w:style>
  <w:style w:type="paragraph" w:styleId="8">
    <w:name w:val="index 8"/>
    <w:basedOn w:val="aff1"/>
    <w:next w:val="aff1"/>
    <w:qFormat/>
    <w:rsid w:val="008204C3"/>
    <w:pPr>
      <w:ind w:left="1680" w:hanging="210"/>
      <w:jc w:val="left"/>
    </w:pPr>
    <w:rPr>
      <w:rFonts w:ascii="Calibri" w:hAnsi="Calibri"/>
      <w:sz w:val="20"/>
      <w:szCs w:val="20"/>
    </w:rPr>
  </w:style>
  <w:style w:type="paragraph" w:styleId="aff5">
    <w:name w:val="caption"/>
    <w:basedOn w:val="aff1"/>
    <w:next w:val="aff1"/>
    <w:qFormat/>
    <w:rsid w:val="008204C3"/>
    <w:pPr>
      <w:spacing w:before="152" w:after="160"/>
    </w:pPr>
    <w:rPr>
      <w:rFonts w:ascii="Arial" w:eastAsia="黑体" w:hAnsi="Arial" w:cs="Arial"/>
      <w:sz w:val="20"/>
      <w:szCs w:val="20"/>
    </w:rPr>
  </w:style>
  <w:style w:type="paragraph" w:styleId="5">
    <w:name w:val="index 5"/>
    <w:basedOn w:val="aff1"/>
    <w:next w:val="aff1"/>
    <w:qFormat/>
    <w:rsid w:val="008204C3"/>
    <w:pPr>
      <w:ind w:left="1050" w:hanging="210"/>
      <w:jc w:val="left"/>
    </w:pPr>
    <w:rPr>
      <w:rFonts w:ascii="Calibri" w:hAnsi="Calibri"/>
      <w:sz w:val="20"/>
      <w:szCs w:val="20"/>
    </w:rPr>
  </w:style>
  <w:style w:type="paragraph" w:styleId="aff6">
    <w:name w:val="Document Map"/>
    <w:basedOn w:val="aff1"/>
    <w:link w:val="aff7"/>
    <w:semiHidden/>
    <w:qFormat/>
    <w:rsid w:val="008204C3"/>
    <w:pPr>
      <w:shd w:val="clear" w:color="auto" w:fill="000080"/>
    </w:pPr>
  </w:style>
  <w:style w:type="paragraph" w:styleId="aff8">
    <w:name w:val="annotation text"/>
    <w:basedOn w:val="aff1"/>
    <w:link w:val="aff9"/>
    <w:uiPriority w:val="99"/>
    <w:unhideWhenUsed/>
    <w:qFormat/>
    <w:rsid w:val="008204C3"/>
    <w:pPr>
      <w:jc w:val="left"/>
    </w:pPr>
  </w:style>
  <w:style w:type="paragraph" w:styleId="6">
    <w:name w:val="index 6"/>
    <w:basedOn w:val="aff1"/>
    <w:next w:val="aff1"/>
    <w:qFormat/>
    <w:rsid w:val="008204C3"/>
    <w:pPr>
      <w:ind w:left="1260" w:hanging="210"/>
      <w:jc w:val="left"/>
    </w:pPr>
    <w:rPr>
      <w:rFonts w:ascii="Calibri" w:hAnsi="Calibri"/>
      <w:sz w:val="20"/>
      <w:szCs w:val="20"/>
    </w:rPr>
  </w:style>
  <w:style w:type="paragraph" w:styleId="4">
    <w:name w:val="index 4"/>
    <w:basedOn w:val="aff1"/>
    <w:next w:val="aff1"/>
    <w:qFormat/>
    <w:rsid w:val="008204C3"/>
    <w:pPr>
      <w:ind w:left="840" w:hanging="210"/>
      <w:jc w:val="left"/>
    </w:pPr>
    <w:rPr>
      <w:rFonts w:ascii="Calibri" w:hAnsi="Calibri"/>
      <w:sz w:val="20"/>
      <w:szCs w:val="20"/>
    </w:rPr>
  </w:style>
  <w:style w:type="paragraph" w:styleId="50">
    <w:name w:val="toc 5"/>
    <w:basedOn w:val="aff1"/>
    <w:next w:val="aff1"/>
    <w:semiHidden/>
    <w:qFormat/>
    <w:rsid w:val="008204C3"/>
    <w:pPr>
      <w:tabs>
        <w:tab w:val="right" w:leader="dot" w:pos="9241"/>
      </w:tabs>
      <w:ind w:firstLineChars="300" w:firstLine="300"/>
      <w:jc w:val="left"/>
    </w:pPr>
    <w:rPr>
      <w:rFonts w:ascii="宋体"/>
      <w:szCs w:val="21"/>
    </w:rPr>
  </w:style>
  <w:style w:type="paragraph" w:styleId="31">
    <w:name w:val="toc 3"/>
    <w:basedOn w:val="aff1"/>
    <w:next w:val="aff1"/>
    <w:uiPriority w:val="39"/>
    <w:qFormat/>
    <w:rsid w:val="008204C3"/>
    <w:pPr>
      <w:tabs>
        <w:tab w:val="right" w:leader="dot" w:pos="9241"/>
      </w:tabs>
      <w:ind w:firstLineChars="100" w:firstLine="102"/>
      <w:jc w:val="left"/>
    </w:pPr>
    <w:rPr>
      <w:rFonts w:ascii="宋体"/>
      <w:szCs w:val="21"/>
    </w:rPr>
  </w:style>
  <w:style w:type="paragraph" w:styleId="80">
    <w:name w:val="toc 8"/>
    <w:basedOn w:val="aff1"/>
    <w:next w:val="aff1"/>
    <w:semiHidden/>
    <w:qFormat/>
    <w:rsid w:val="008204C3"/>
    <w:pPr>
      <w:tabs>
        <w:tab w:val="right" w:leader="dot" w:pos="9241"/>
      </w:tabs>
      <w:ind w:firstLineChars="600" w:firstLine="607"/>
      <w:jc w:val="left"/>
    </w:pPr>
    <w:rPr>
      <w:rFonts w:ascii="宋体"/>
      <w:szCs w:val="21"/>
    </w:rPr>
  </w:style>
  <w:style w:type="paragraph" w:styleId="32">
    <w:name w:val="index 3"/>
    <w:basedOn w:val="aff1"/>
    <w:next w:val="aff1"/>
    <w:qFormat/>
    <w:rsid w:val="008204C3"/>
    <w:pPr>
      <w:ind w:left="630" w:hanging="210"/>
      <w:jc w:val="left"/>
    </w:pPr>
    <w:rPr>
      <w:rFonts w:ascii="Calibri" w:hAnsi="Calibri"/>
      <w:sz w:val="20"/>
      <w:szCs w:val="20"/>
    </w:rPr>
  </w:style>
  <w:style w:type="paragraph" w:styleId="affa">
    <w:name w:val="Date"/>
    <w:basedOn w:val="aff1"/>
    <w:next w:val="aff1"/>
    <w:link w:val="affb"/>
    <w:uiPriority w:val="99"/>
    <w:unhideWhenUsed/>
    <w:qFormat/>
    <w:rsid w:val="008204C3"/>
    <w:pPr>
      <w:ind w:leftChars="2500" w:left="100"/>
    </w:pPr>
  </w:style>
  <w:style w:type="paragraph" w:styleId="21">
    <w:name w:val="Body Text Indent 2"/>
    <w:basedOn w:val="aff1"/>
    <w:link w:val="22"/>
    <w:qFormat/>
    <w:rsid w:val="008204C3"/>
    <w:pPr>
      <w:spacing w:after="120" w:line="480" w:lineRule="auto"/>
      <w:ind w:leftChars="200" w:left="420"/>
    </w:pPr>
    <w:rPr>
      <w:szCs w:val="20"/>
    </w:rPr>
  </w:style>
  <w:style w:type="paragraph" w:styleId="affc">
    <w:name w:val="endnote text"/>
    <w:basedOn w:val="aff1"/>
    <w:link w:val="affd"/>
    <w:semiHidden/>
    <w:qFormat/>
    <w:rsid w:val="008204C3"/>
    <w:pPr>
      <w:snapToGrid w:val="0"/>
      <w:jc w:val="left"/>
    </w:pPr>
  </w:style>
  <w:style w:type="paragraph" w:styleId="affe">
    <w:name w:val="Balloon Text"/>
    <w:basedOn w:val="aff1"/>
    <w:link w:val="afff"/>
    <w:uiPriority w:val="99"/>
    <w:unhideWhenUsed/>
    <w:qFormat/>
    <w:rsid w:val="008204C3"/>
    <w:rPr>
      <w:sz w:val="18"/>
      <w:szCs w:val="18"/>
    </w:rPr>
  </w:style>
  <w:style w:type="paragraph" w:styleId="afff0">
    <w:name w:val="footer"/>
    <w:basedOn w:val="aff1"/>
    <w:link w:val="afff1"/>
    <w:uiPriority w:val="99"/>
    <w:qFormat/>
    <w:rsid w:val="008204C3"/>
    <w:pPr>
      <w:snapToGrid w:val="0"/>
      <w:ind w:rightChars="100" w:right="210"/>
      <w:jc w:val="right"/>
    </w:pPr>
    <w:rPr>
      <w:sz w:val="18"/>
      <w:szCs w:val="18"/>
    </w:rPr>
  </w:style>
  <w:style w:type="paragraph" w:styleId="afff2">
    <w:name w:val="header"/>
    <w:basedOn w:val="aff1"/>
    <w:link w:val="afff3"/>
    <w:qFormat/>
    <w:rsid w:val="008204C3"/>
    <w:pPr>
      <w:snapToGrid w:val="0"/>
      <w:jc w:val="left"/>
    </w:pPr>
    <w:rPr>
      <w:sz w:val="18"/>
      <w:szCs w:val="18"/>
    </w:rPr>
  </w:style>
  <w:style w:type="paragraph" w:styleId="11">
    <w:name w:val="toc 1"/>
    <w:basedOn w:val="aff1"/>
    <w:next w:val="aff1"/>
    <w:uiPriority w:val="39"/>
    <w:qFormat/>
    <w:rsid w:val="008204C3"/>
    <w:pPr>
      <w:tabs>
        <w:tab w:val="right" w:leader="dot" w:pos="9241"/>
      </w:tabs>
      <w:spacing w:beforeLines="25" w:afterLines="25"/>
      <w:jc w:val="left"/>
    </w:pPr>
    <w:rPr>
      <w:rFonts w:ascii="宋体"/>
      <w:szCs w:val="21"/>
    </w:rPr>
  </w:style>
  <w:style w:type="paragraph" w:styleId="40">
    <w:name w:val="toc 4"/>
    <w:basedOn w:val="aff1"/>
    <w:next w:val="aff1"/>
    <w:semiHidden/>
    <w:qFormat/>
    <w:rsid w:val="008204C3"/>
    <w:pPr>
      <w:tabs>
        <w:tab w:val="right" w:leader="dot" w:pos="9241"/>
      </w:tabs>
      <w:ind w:firstLineChars="200" w:firstLine="198"/>
      <w:jc w:val="left"/>
    </w:pPr>
    <w:rPr>
      <w:rFonts w:ascii="宋体"/>
      <w:szCs w:val="21"/>
    </w:rPr>
  </w:style>
  <w:style w:type="paragraph" w:styleId="afff4">
    <w:name w:val="index heading"/>
    <w:basedOn w:val="aff1"/>
    <w:next w:val="12"/>
    <w:qFormat/>
    <w:rsid w:val="008204C3"/>
    <w:pPr>
      <w:spacing w:before="120" w:after="120"/>
      <w:jc w:val="center"/>
    </w:pPr>
    <w:rPr>
      <w:rFonts w:ascii="Calibri" w:hAnsi="Calibri"/>
      <w:b/>
      <w:bCs/>
      <w:iCs/>
      <w:szCs w:val="20"/>
    </w:rPr>
  </w:style>
  <w:style w:type="paragraph" w:styleId="12">
    <w:name w:val="index 1"/>
    <w:basedOn w:val="aff1"/>
    <w:next w:val="afff5"/>
    <w:qFormat/>
    <w:rsid w:val="008204C3"/>
    <w:pPr>
      <w:tabs>
        <w:tab w:val="right" w:leader="dot" w:pos="9299"/>
      </w:tabs>
      <w:jc w:val="left"/>
    </w:pPr>
    <w:rPr>
      <w:rFonts w:ascii="宋体"/>
      <w:szCs w:val="21"/>
    </w:rPr>
  </w:style>
  <w:style w:type="paragraph" w:customStyle="1" w:styleId="afff5">
    <w:name w:val="段"/>
    <w:link w:val="Char"/>
    <w:qFormat/>
    <w:rsid w:val="008204C3"/>
    <w:pPr>
      <w:tabs>
        <w:tab w:val="center" w:pos="4201"/>
        <w:tab w:val="right" w:leader="dot" w:pos="9298"/>
      </w:tabs>
      <w:autoSpaceDE w:val="0"/>
      <w:autoSpaceDN w:val="0"/>
      <w:ind w:firstLineChars="200" w:firstLine="420"/>
      <w:jc w:val="both"/>
    </w:pPr>
    <w:rPr>
      <w:rFonts w:ascii="宋体"/>
      <w:sz w:val="21"/>
    </w:rPr>
  </w:style>
  <w:style w:type="paragraph" w:styleId="afff6">
    <w:name w:val="Subtitle"/>
    <w:basedOn w:val="aff1"/>
    <w:next w:val="aff1"/>
    <w:link w:val="afff7"/>
    <w:qFormat/>
    <w:rsid w:val="008204C3"/>
    <w:pPr>
      <w:spacing w:before="240" w:after="60" w:line="312" w:lineRule="auto"/>
      <w:jc w:val="center"/>
      <w:outlineLvl w:val="1"/>
    </w:pPr>
    <w:rPr>
      <w:rFonts w:ascii="Calibri" w:hAnsi="Calibri"/>
      <w:b/>
      <w:bCs/>
      <w:kern w:val="28"/>
      <w:sz w:val="32"/>
      <w:szCs w:val="32"/>
    </w:rPr>
  </w:style>
  <w:style w:type="paragraph" w:styleId="af0">
    <w:name w:val="footnote text"/>
    <w:basedOn w:val="aff1"/>
    <w:link w:val="afff8"/>
    <w:qFormat/>
    <w:rsid w:val="008204C3"/>
    <w:pPr>
      <w:numPr>
        <w:numId w:val="1"/>
      </w:numPr>
      <w:snapToGrid w:val="0"/>
      <w:jc w:val="left"/>
    </w:pPr>
    <w:rPr>
      <w:rFonts w:ascii="宋体"/>
      <w:sz w:val="18"/>
      <w:szCs w:val="18"/>
    </w:rPr>
  </w:style>
  <w:style w:type="paragraph" w:styleId="60">
    <w:name w:val="toc 6"/>
    <w:basedOn w:val="aff1"/>
    <w:next w:val="aff1"/>
    <w:semiHidden/>
    <w:qFormat/>
    <w:rsid w:val="008204C3"/>
    <w:pPr>
      <w:tabs>
        <w:tab w:val="right" w:leader="dot" w:pos="9241"/>
      </w:tabs>
      <w:ind w:firstLineChars="400" w:firstLine="403"/>
      <w:jc w:val="left"/>
    </w:pPr>
    <w:rPr>
      <w:rFonts w:ascii="宋体"/>
      <w:szCs w:val="21"/>
    </w:rPr>
  </w:style>
  <w:style w:type="paragraph" w:styleId="70">
    <w:name w:val="index 7"/>
    <w:basedOn w:val="aff1"/>
    <w:next w:val="aff1"/>
    <w:qFormat/>
    <w:rsid w:val="008204C3"/>
    <w:pPr>
      <w:ind w:left="1470" w:hanging="210"/>
      <w:jc w:val="left"/>
    </w:pPr>
    <w:rPr>
      <w:rFonts w:ascii="Calibri" w:hAnsi="Calibri"/>
      <w:sz w:val="20"/>
      <w:szCs w:val="20"/>
    </w:rPr>
  </w:style>
  <w:style w:type="paragraph" w:styleId="9">
    <w:name w:val="index 9"/>
    <w:basedOn w:val="aff1"/>
    <w:next w:val="aff1"/>
    <w:qFormat/>
    <w:rsid w:val="008204C3"/>
    <w:pPr>
      <w:ind w:left="1890" w:hanging="210"/>
      <w:jc w:val="left"/>
    </w:pPr>
    <w:rPr>
      <w:rFonts w:ascii="Calibri" w:hAnsi="Calibri"/>
      <w:sz w:val="20"/>
      <w:szCs w:val="20"/>
    </w:rPr>
  </w:style>
  <w:style w:type="paragraph" w:styleId="23">
    <w:name w:val="toc 2"/>
    <w:basedOn w:val="aff1"/>
    <w:next w:val="aff1"/>
    <w:semiHidden/>
    <w:qFormat/>
    <w:rsid w:val="008204C3"/>
    <w:pPr>
      <w:tabs>
        <w:tab w:val="right" w:leader="dot" w:pos="9241"/>
      </w:tabs>
    </w:pPr>
    <w:rPr>
      <w:rFonts w:ascii="宋体"/>
      <w:szCs w:val="21"/>
    </w:rPr>
  </w:style>
  <w:style w:type="paragraph" w:styleId="90">
    <w:name w:val="toc 9"/>
    <w:basedOn w:val="aff1"/>
    <w:next w:val="aff1"/>
    <w:semiHidden/>
    <w:qFormat/>
    <w:rsid w:val="008204C3"/>
    <w:pPr>
      <w:ind w:left="1470"/>
      <w:jc w:val="left"/>
    </w:pPr>
    <w:rPr>
      <w:sz w:val="20"/>
      <w:szCs w:val="20"/>
    </w:rPr>
  </w:style>
  <w:style w:type="paragraph" w:styleId="24">
    <w:name w:val="index 2"/>
    <w:basedOn w:val="aff1"/>
    <w:next w:val="aff1"/>
    <w:qFormat/>
    <w:rsid w:val="008204C3"/>
    <w:pPr>
      <w:ind w:left="420" w:hanging="210"/>
      <w:jc w:val="left"/>
    </w:pPr>
    <w:rPr>
      <w:rFonts w:ascii="Calibri" w:hAnsi="Calibri"/>
      <w:sz w:val="20"/>
      <w:szCs w:val="20"/>
    </w:rPr>
  </w:style>
  <w:style w:type="paragraph" w:styleId="afff9">
    <w:name w:val="annotation subject"/>
    <w:basedOn w:val="aff8"/>
    <w:next w:val="aff8"/>
    <w:link w:val="afffa"/>
    <w:uiPriority w:val="99"/>
    <w:unhideWhenUsed/>
    <w:qFormat/>
    <w:rsid w:val="008204C3"/>
    <w:rPr>
      <w:b/>
      <w:bCs/>
    </w:rPr>
  </w:style>
  <w:style w:type="table" w:styleId="afffb">
    <w:name w:val="Table Grid"/>
    <w:basedOn w:val="aff3"/>
    <w:qFormat/>
    <w:rsid w:val="008204C3"/>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c">
    <w:name w:val="endnote reference"/>
    <w:semiHidden/>
    <w:qFormat/>
    <w:rsid w:val="008204C3"/>
    <w:rPr>
      <w:vertAlign w:val="superscript"/>
    </w:rPr>
  </w:style>
  <w:style w:type="character" w:styleId="afffd">
    <w:name w:val="page number"/>
    <w:qFormat/>
    <w:rsid w:val="008204C3"/>
    <w:rPr>
      <w:rFonts w:ascii="Times New Roman" w:eastAsia="宋体" w:hAnsi="Times New Roman"/>
      <w:sz w:val="18"/>
    </w:rPr>
  </w:style>
  <w:style w:type="character" w:styleId="afffe">
    <w:name w:val="Hyperlink"/>
    <w:uiPriority w:val="99"/>
    <w:qFormat/>
    <w:rsid w:val="008204C3"/>
    <w:rPr>
      <w:color w:val="0000FF"/>
      <w:spacing w:val="0"/>
      <w:w w:val="100"/>
      <w:szCs w:val="21"/>
      <w:u w:val="single"/>
      <w:lang w:val="en-US" w:eastAsia="zh-CN"/>
    </w:rPr>
  </w:style>
  <w:style w:type="character" w:styleId="affff">
    <w:name w:val="annotation reference"/>
    <w:uiPriority w:val="99"/>
    <w:unhideWhenUsed/>
    <w:qFormat/>
    <w:rsid w:val="008204C3"/>
    <w:rPr>
      <w:sz w:val="21"/>
      <w:szCs w:val="21"/>
    </w:rPr>
  </w:style>
  <w:style w:type="character" w:styleId="affff0">
    <w:name w:val="footnote reference"/>
    <w:semiHidden/>
    <w:qFormat/>
    <w:rsid w:val="008204C3"/>
    <w:rPr>
      <w:vertAlign w:val="superscript"/>
    </w:rPr>
  </w:style>
  <w:style w:type="paragraph" w:customStyle="1" w:styleId="affff1">
    <w:name w:val="编号列项（三级）"/>
    <w:qFormat/>
    <w:rsid w:val="008204C3"/>
    <w:rPr>
      <w:rFonts w:ascii="宋体"/>
      <w:sz w:val="21"/>
    </w:rPr>
  </w:style>
  <w:style w:type="paragraph" w:customStyle="1" w:styleId="affff2">
    <w:name w:val="标准标志"/>
    <w:next w:val="aff1"/>
    <w:qFormat/>
    <w:rsid w:val="008204C3"/>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3">
    <w:name w:val="标准称谓"/>
    <w:next w:val="aff1"/>
    <w:qFormat/>
    <w:rsid w:val="008204C3"/>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4">
    <w:name w:val="标准书脚_偶数页"/>
    <w:qFormat/>
    <w:rsid w:val="008204C3"/>
    <w:pPr>
      <w:spacing w:before="120"/>
      <w:ind w:left="221"/>
    </w:pPr>
    <w:rPr>
      <w:rFonts w:ascii="宋体"/>
      <w:sz w:val="18"/>
      <w:szCs w:val="18"/>
    </w:rPr>
  </w:style>
  <w:style w:type="paragraph" w:customStyle="1" w:styleId="affff5">
    <w:name w:val="标准书脚_奇数页"/>
    <w:qFormat/>
    <w:rsid w:val="008204C3"/>
    <w:pPr>
      <w:spacing w:before="120"/>
      <w:ind w:right="198"/>
      <w:jc w:val="right"/>
    </w:pPr>
    <w:rPr>
      <w:rFonts w:ascii="宋体"/>
      <w:sz w:val="18"/>
      <w:szCs w:val="18"/>
    </w:rPr>
  </w:style>
  <w:style w:type="paragraph" w:customStyle="1" w:styleId="affff6">
    <w:name w:val="标准书眉_奇数页"/>
    <w:next w:val="aff1"/>
    <w:qFormat/>
    <w:rsid w:val="008204C3"/>
    <w:pPr>
      <w:tabs>
        <w:tab w:val="center" w:pos="4154"/>
        <w:tab w:val="right" w:pos="8306"/>
      </w:tabs>
      <w:spacing w:after="220"/>
      <w:jc w:val="right"/>
    </w:pPr>
    <w:rPr>
      <w:rFonts w:ascii="黑体" w:eastAsia="黑体"/>
      <w:sz w:val="21"/>
      <w:szCs w:val="21"/>
    </w:rPr>
  </w:style>
  <w:style w:type="paragraph" w:customStyle="1" w:styleId="affff7">
    <w:name w:val="标准书眉_偶数页"/>
    <w:basedOn w:val="affff6"/>
    <w:next w:val="aff1"/>
    <w:qFormat/>
    <w:rsid w:val="008204C3"/>
    <w:pPr>
      <w:jc w:val="left"/>
    </w:pPr>
  </w:style>
  <w:style w:type="paragraph" w:customStyle="1" w:styleId="affff8">
    <w:name w:val="标准书眉一"/>
    <w:qFormat/>
    <w:rsid w:val="008204C3"/>
    <w:pPr>
      <w:jc w:val="both"/>
    </w:pPr>
  </w:style>
  <w:style w:type="paragraph" w:customStyle="1" w:styleId="affff9">
    <w:name w:val="参考文献"/>
    <w:basedOn w:val="aff1"/>
    <w:next w:val="aff1"/>
    <w:qFormat/>
    <w:rsid w:val="008204C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a">
    <w:name w:val="参考文献、索引标题"/>
    <w:basedOn w:val="aff1"/>
    <w:next w:val="aff1"/>
    <w:qFormat/>
    <w:rsid w:val="008204C3"/>
    <w:pPr>
      <w:keepNext/>
      <w:pageBreakBefore/>
      <w:widowControl/>
      <w:shd w:val="clear" w:color="FFFFFF" w:fill="FFFFFF"/>
      <w:spacing w:before="640" w:after="200"/>
      <w:jc w:val="center"/>
      <w:outlineLvl w:val="0"/>
    </w:pPr>
    <w:rPr>
      <w:rFonts w:ascii="黑体" w:eastAsia="黑体"/>
      <w:kern w:val="0"/>
      <w:szCs w:val="20"/>
    </w:rPr>
  </w:style>
  <w:style w:type="character" w:customStyle="1" w:styleId="Char">
    <w:name w:val="段 Char"/>
    <w:link w:val="afff5"/>
    <w:qFormat/>
    <w:rsid w:val="008204C3"/>
    <w:rPr>
      <w:rFonts w:ascii="宋体"/>
      <w:sz w:val="21"/>
      <w:lang w:bidi="ar-SA"/>
    </w:rPr>
  </w:style>
  <w:style w:type="paragraph" w:customStyle="1" w:styleId="a6">
    <w:name w:val="一级条标题"/>
    <w:next w:val="afff5"/>
    <w:qFormat/>
    <w:rsid w:val="008204C3"/>
    <w:pPr>
      <w:numPr>
        <w:ilvl w:val="1"/>
        <w:numId w:val="2"/>
      </w:numPr>
      <w:spacing w:beforeLines="50" w:afterLines="50"/>
      <w:ind w:left="1702"/>
      <w:outlineLvl w:val="2"/>
    </w:pPr>
    <w:rPr>
      <w:rFonts w:ascii="黑体" w:eastAsia="黑体"/>
      <w:sz w:val="21"/>
      <w:szCs w:val="21"/>
    </w:rPr>
  </w:style>
  <w:style w:type="paragraph" w:customStyle="1" w:styleId="a7">
    <w:name w:val="二级条标题"/>
    <w:basedOn w:val="a6"/>
    <w:next w:val="afff5"/>
    <w:qFormat/>
    <w:rsid w:val="008204C3"/>
    <w:pPr>
      <w:numPr>
        <w:ilvl w:val="2"/>
      </w:numPr>
      <w:spacing w:before="50" w:after="50"/>
      <w:outlineLvl w:val="3"/>
    </w:pPr>
    <w:rPr>
      <w:rFonts w:hAnsi="黑体"/>
    </w:rPr>
  </w:style>
  <w:style w:type="paragraph" w:customStyle="1" w:styleId="affffb">
    <w:name w:val="二级无"/>
    <w:basedOn w:val="a7"/>
    <w:qFormat/>
    <w:rsid w:val="008204C3"/>
    <w:pPr>
      <w:spacing w:beforeLines="0" w:afterLines="0"/>
    </w:pPr>
    <w:rPr>
      <w:rFonts w:ascii="宋体" w:eastAsia="宋体"/>
    </w:rPr>
  </w:style>
  <w:style w:type="character" w:customStyle="1" w:styleId="10">
    <w:name w:val="标题 1 字符"/>
    <w:link w:val="1"/>
    <w:qFormat/>
    <w:rsid w:val="008204C3"/>
    <w:rPr>
      <w:rFonts w:ascii="Times New Roman" w:hAnsi="Times New Roman"/>
      <w:b/>
      <w:bCs/>
      <w:kern w:val="44"/>
      <w:sz w:val="44"/>
      <w:szCs w:val="44"/>
    </w:rPr>
  </w:style>
  <w:style w:type="character" w:customStyle="1" w:styleId="affffc">
    <w:name w:val="发布"/>
    <w:qFormat/>
    <w:rsid w:val="008204C3"/>
    <w:rPr>
      <w:rFonts w:ascii="黑体" w:eastAsia="黑体"/>
      <w:spacing w:val="85"/>
      <w:w w:val="100"/>
      <w:position w:val="3"/>
      <w:sz w:val="28"/>
      <w:szCs w:val="28"/>
    </w:rPr>
  </w:style>
  <w:style w:type="paragraph" w:customStyle="1" w:styleId="affffd">
    <w:name w:val="发布部门"/>
    <w:next w:val="afff5"/>
    <w:qFormat/>
    <w:rsid w:val="008204C3"/>
    <w:pPr>
      <w:framePr w:w="7938" w:h="1134" w:hRule="exact" w:hSpace="125" w:vSpace="181" w:wrap="around" w:vAnchor="page" w:hAnchor="page" w:x="2150" w:y="14630" w:anchorLock="1"/>
      <w:jc w:val="center"/>
    </w:pPr>
    <w:rPr>
      <w:rFonts w:ascii="宋体"/>
      <w:b/>
      <w:spacing w:val="20"/>
      <w:w w:val="135"/>
      <w:sz w:val="28"/>
    </w:rPr>
  </w:style>
  <w:style w:type="paragraph" w:customStyle="1" w:styleId="affffe">
    <w:name w:val="发布日期"/>
    <w:qFormat/>
    <w:rsid w:val="008204C3"/>
    <w:pPr>
      <w:framePr w:w="3997" w:h="471" w:hRule="exact" w:vSpace="181" w:wrap="around" w:hAnchor="page" w:x="7089" w:y="14097" w:anchorLock="1"/>
    </w:pPr>
    <w:rPr>
      <w:rFonts w:eastAsia="黑体"/>
      <w:sz w:val="28"/>
    </w:rPr>
  </w:style>
  <w:style w:type="paragraph" w:customStyle="1" w:styleId="afffff">
    <w:name w:val="封面标准代替信息"/>
    <w:qFormat/>
    <w:rsid w:val="008204C3"/>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qFormat/>
    <w:rsid w:val="008204C3"/>
    <w:pPr>
      <w:widowControl w:val="0"/>
      <w:kinsoku w:val="0"/>
      <w:overflowPunct w:val="0"/>
      <w:autoSpaceDE w:val="0"/>
      <w:autoSpaceDN w:val="0"/>
      <w:spacing w:before="308"/>
      <w:jc w:val="right"/>
      <w:textAlignment w:val="center"/>
    </w:pPr>
    <w:rPr>
      <w:sz w:val="28"/>
    </w:rPr>
  </w:style>
  <w:style w:type="paragraph" w:customStyle="1" w:styleId="25">
    <w:name w:val="封面标准号2"/>
    <w:qFormat/>
    <w:rsid w:val="008204C3"/>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14">
    <w:name w:val="修订1"/>
    <w:hidden/>
    <w:uiPriority w:val="99"/>
    <w:unhideWhenUsed/>
    <w:qFormat/>
    <w:rsid w:val="008204C3"/>
    <w:rPr>
      <w:rFonts w:ascii="Calibri" w:hAnsi="Calibri"/>
      <w:kern w:val="2"/>
      <w:sz w:val="21"/>
      <w:szCs w:val="22"/>
    </w:rPr>
  </w:style>
  <w:style w:type="paragraph" w:customStyle="1" w:styleId="afffff0">
    <w:name w:val="封面标准名称"/>
    <w:qFormat/>
    <w:rsid w:val="008204C3"/>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26">
    <w:name w:val="封面标准名称2"/>
    <w:basedOn w:val="afffff0"/>
    <w:qFormat/>
    <w:rsid w:val="008204C3"/>
    <w:pPr>
      <w:framePr w:wrap="around" w:y="4469"/>
      <w:spacing w:beforeLines="630"/>
    </w:pPr>
  </w:style>
  <w:style w:type="paragraph" w:customStyle="1" w:styleId="afffff1">
    <w:name w:val="封面标准英文名称"/>
    <w:basedOn w:val="afffff0"/>
    <w:qFormat/>
    <w:rsid w:val="008204C3"/>
    <w:pPr>
      <w:framePr w:wrap="around"/>
      <w:spacing w:before="370" w:line="400" w:lineRule="exact"/>
    </w:pPr>
    <w:rPr>
      <w:rFonts w:ascii="Times New Roman"/>
      <w:sz w:val="28"/>
      <w:szCs w:val="28"/>
    </w:rPr>
  </w:style>
  <w:style w:type="paragraph" w:customStyle="1" w:styleId="afffff2">
    <w:name w:val="封面一致性程度标识"/>
    <w:basedOn w:val="afffff1"/>
    <w:qFormat/>
    <w:rsid w:val="008204C3"/>
    <w:pPr>
      <w:framePr w:wrap="around"/>
      <w:spacing w:before="440"/>
    </w:pPr>
    <w:rPr>
      <w:rFonts w:ascii="宋体" w:eastAsia="宋体"/>
    </w:rPr>
  </w:style>
  <w:style w:type="paragraph" w:customStyle="1" w:styleId="afffff3">
    <w:name w:val="封面标准文稿类别"/>
    <w:basedOn w:val="afffff2"/>
    <w:qFormat/>
    <w:rsid w:val="008204C3"/>
    <w:pPr>
      <w:framePr w:wrap="around"/>
      <w:spacing w:after="160" w:line="240" w:lineRule="auto"/>
    </w:pPr>
    <w:rPr>
      <w:sz w:val="24"/>
    </w:rPr>
  </w:style>
  <w:style w:type="paragraph" w:customStyle="1" w:styleId="afffff4">
    <w:name w:val="封面标准文稿编辑信息"/>
    <w:basedOn w:val="afffff3"/>
    <w:qFormat/>
    <w:rsid w:val="008204C3"/>
    <w:pPr>
      <w:framePr w:wrap="around"/>
      <w:spacing w:before="180" w:line="180" w:lineRule="exact"/>
    </w:pPr>
    <w:rPr>
      <w:sz w:val="21"/>
    </w:rPr>
  </w:style>
  <w:style w:type="paragraph" w:customStyle="1" w:styleId="27">
    <w:name w:val="封面标准文稿编辑信息2"/>
    <w:basedOn w:val="afffff4"/>
    <w:qFormat/>
    <w:rsid w:val="008204C3"/>
    <w:pPr>
      <w:framePr w:wrap="around" w:y="4469"/>
    </w:pPr>
  </w:style>
  <w:style w:type="paragraph" w:customStyle="1" w:styleId="28">
    <w:name w:val="封面标准文稿类别2"/>
    <w:basedOn w:val="afffff3"/>
    <w:qFormat/>
    <w:rsid w:val="008204C3"/>
    <w:pPr>
      <w:framePr w:wrap="around" w:y="4469"/>
    </w:pPr>
  </w:style>
  <w:style w:type="paragraph" w:customStyle="1" w:styleId="29">
    <w:name w:val="封面标准英文名称2"/>
    <w:basedOn w:val="afffff1"/>
    <w:qFormat/>
    <w:rsid w:val="008204C3"/>
    <w:pPr>
      <w:framePr w:wrap="around" w:y="4469"/>
    </w:pPr>
  </w:style>
  <w:style w:type="paragraph" w:customStyle="1" w:styleId="2a">
    <w:name w:val="封面一致性程度标识2"/>
    <w:basedOn w:val="afffff2"/>
    <w:qFormat/>
    <w:rsid w:val="008204C3"/>
    <w:pPr>
      <w:framePr w:wrap="around" w:y="4469"/>
    </w:pPr>
  </w:style>
  <w:style w:type="paragraph" w:customStyle="1" w:styleId="afffff5">
    <w:name w:val="封面正文"/>
    <w:qFormat/>
    <w:rsid w:val="008204C3"/>
    <w:pPr>
      <w:jc w:val="both"/>
    </w:pPr>
  </w:style>
  <w:style w:type="paragraph" w:customStyle="1" w:styleId="af7">
    <w:name w:val="附录标识"/>
    <w:basedOn w:val="aff1"/>
    <w:next w:val="afff5"/>
    <w:qFormat/>
    <w:rsid w:val="008204C3"/>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6">
    <w:name w:val="附录标题"/>
    <w:basedOn w:val="afff5"/>
    <w:next w:val="afff5"/>
    <w:qFormat/>
    <w:rsid w:val="008204C3"/>
    <w:pPr>
      <w:ind w:firstLineChars="0" w:firstLine="0"/>
      <w:jc w:val="center"/>
    </w:pPr>
    <w:rPr>
      <w:rFonts w:ascii="黑体" w:eastAsia="黑体"/>
    </w:rPr>
  </w:style>
  <w:style w:type="paragraph" w:customStyle="1" w:styleId="af4">
    <w:name w:val="附录表标号"/>
    <w:basedOn w:val="aff1"/>
    <w:next w:val="afff5"/>
    <w:qFormat/>
    <w:rsid w:val="008204C3"/>
    <w:pPr>
      <w:numPr>
        <w:numId w:val="4"/>
      </w:numPr>
      <w:spacing w:line="14" w:lineRule="exact"/>
      <w:jc w:val="center"/>
      <w:outlineLvl w:val="0"/>
    </w:pPr>
    <w:rPr>
      <w:color w:val="FFFFFF"/>
    </w:rPr>
  </w:style>
  <w:style w:type="paragraph" w:customStyle="1" w:styleId="af5">
    <w:name w:val="附录表标题"/>
    <w:basedOn w:val="aff1"/>
    <w:next w:val="afff5"/>
    <w:qFormat/>
    <w:rsid w:val="008204C3"/>
    <w:pPr>
      <w:numPr>
        <w:ilvl w:val="1"/>
        <w:numId w:val="4"/>
      </w:numPr>
      <w:tabs>
        <w:tab w:val="left" w:pos="180"/>
      </w:tabs>
      <w:spacing w:beforeLines="50" w:afterLines="50"/>
      <w:jc w:val="center"/>
    </w:pPr>
    <w:rPr>
      <w:rFonts w:ascii="黑体" w:eastAsia="黑体"/>
      <w:szCs w:val="21"/>
    </w:rPr>
  </w:style>
  <w:style w:type="paragraph" w:customStyle="1" w:styleId="afa">
    <w:name w:val="附录二级条标题"/>
    <w:basedOn w:val="aff1"/>
    <w:next w:val="afff5"/>
    <w:qFormat/>
    <w:rsid w:val="008204C3"/>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7">
    <w:name w:val="附录二级无"/>
    <w:basedOn w:val="afa"/>
    <w:qFormat/>
    <w:rsid w:val="008204C3"/>
    <w:pPr>
      <w:spacing w:beforeLines="0" w:afterLines="0"/>
    </w:pPr>
    <w:rPr>
      <w:rFonts w:ascii="宋体" w:eastAsia="宋体"/>
      <w:szCs w:val="21"/>
    </w:rPr>
  </w:style>
  <w:style w:type="paragraph" w:customStyle="1" w:styleId="afffff8">
    <w:name w:val="附录公式"/>
    <w:basedOn w:val="afff5"/>
    <w:next w:val="afff5"/>
    <w:link w:val="Char0"/>
    <w:qFormat/>
    <w:rsid w:val="008204C3"/>
  </w:style>
  <w:style w:type="character" w:customStyle="1" w:styleId="Char0">
    <w:name w:val="附录公式 Char"/>
    <w:link w:val="afffff8"/>
    <w:qFormat/>
    <w:rsid w:val="008204C3"/>
    <w:rPr>
      <w:rFonts w:ascii="宋体" w:hAnsi="Times New Roman"/>
      <w:sz w:val="21"/>
      <w:lang w:bidi="ar-SA"/>
    </w:rPr>
  </w:style>
  <w:style w:type="paragraph" w:customStyle="1" w:styleId="afffff9">
    <w:name w:val="附录公式编号制表符"/>
    <w:basedOn w:val="aff1"/>
    <w:next w:val="afff5"/>
    <w:qFormat/>
    <w:rsid w:val="008204C3"/>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f5"/>
    <w:qFormat/>
    <w:rsid w:val="008204C3"/>
    <w:pPr>
      <w:numPr>
        <w:ilvl w:val="4"/>
      </w:numPr>
      <w:outlineLvl w:val="4"/>
    </w:pPr>
  </w:style>
  <w:style w:type="paragraph" w:customStyle="1" w:styleId="afffffa">
    <w:name w:val="附录三级无"/>
    <w:basedOn w:val="afb"/>
    <w:qFormat/>
    <w:rsid w:val="008204C3"/>
    <w:pPr>
      <w:tabs>
        <w:tab w:val="clear" w:pos="360"/>
      </w:tabs>
      <w:spacing w:beforeLines="0" w:afterLines="0"/>
    </w:pPr>
    <w:rPr>
      <w:rFonts w:ascii="宋体" w:eastAsia="宋体"/>
      <w:szCs w:val="21"/>
    </w:rPr>
  </w:style>
  <w:style w:type="paragraph" w:customStyle="1" w:styleId="aff">
    <w:name w:val="附录数字编号列项（二级）"/>
    <w:qFormat/>
    <w:rsid w:val="008204C3"/>
    <w:pPr>
      <w:numPr>
        <w:ilvl w:val="1"/>
        <w:numId w:val="5"/>
      </w:numPr>
    </w:pPr>
    <w:rPr>
      <w:rFonts w:ascii="宋体"/>
      <w:sz w:val="21"/>
    </w:rPr>
  </w:style>
  <w:style w:type="paragraph" w:customStyle="1" w:styleId="afc">
    <w:name w:val="附录四级条标题"/>
    <w:basedOn w:val="afb"/>
    <w:next w:val="afff5"/>
    <w:qFormat/>
    <w:rsid w:val="008204C3"/>
    <w:pPr>
      <w:numPr>
        <w:ilvl w:val="5"/>
      </w:numPr>
      <w:outlineLvl w:val="5"/>
    </w:pPr>
  </w:style>
  <w:style w:type="paragraph" w:customStyle="1" w:styleId="afffffb">
    <w:name w:val="附录四级无"/>
    <w:basedOn w:val="afc"/>
    <w:qFormat/>
    <w:rsid w:val="008204C3"/>
    <w:pPr>
      <w:tabs>
        <w:tab w:val="clear" w:pos="360"/>
      </w:tabs>
      <w:spacing w:beforeLines="0" w:afterLines="0"/>
    </w:pPr>
    <w:rPr>
      <w:rFonts w:ascii="宋体" w:eastAsia="宋体"/>
      <w:szCs w:val="21"/>
    </w:rPr>
  </w:style>
  <w:style w:type="paragraph" w:customStyle="1" w:styleId="ab">
    <w:name w:val="附录图标号"/>
    <w:basedOn w:val="aff1"/>
    <w:qFormat/>
    <w:rsid w:val="008204C3"/>
    <w:pPr>
      <w:keepNext/>
      <w:pageBreakBefore/>
      <w:widowControl/>
      <w:numPr>
        <w:numId w:val="6"/>
      </w:numPr>
      <w:spacing w:line="14" w:lineRule="exact"/>
      <w:jc w:val="center"/>
      <w:outlineLvl w:val="0"/>
    </w:pPr>
    <w:rPr>
      <w:color w:val="FFFFFF"/>
    </w:rPr>
  </w:style>
  <w:style w:type="paragraph" w:customStyle="1" w:styleId="ac">
    <w:name w:val="附录图标题"/>
    <w:basedOn w:val="aff1"/>
    <w:next w:val="afff5"/>
    <w:qFormat/>
    <w:rsid w:val="008204C3"/>
    <w:pPr>
      <w:numPr>
        <w:ilvl w:val="1"/>
        <w:numId w:val="6"/>
      </w:numPr>
      <w:tabs>
        <w:tab w:val="left" w:pos="363"/>
      </w:tabs>
      <w:spacing w:beforeLines="50" w:afterLines="50"/>
      <w:jc w:val="center"/>
    </w:pPr>
    <w:rPr>
      <w:rFonts w:ascii="黑体" w:eastAsia="黑体"/>
      <w:szCs w:val="21"/>
    </w:rPr>
  </w:style>
  <w:style w:type="paragraph" w:customStyle="1" w:styleId="afd">
    <w:name w:val="附录五级条标题"/>
    <w:basedOn w:val="afc"/>
    <w:next w:val="afff5"/>
    <w:qFormat/>
    <w:rsid w:val="008204C3"/>
    <w:pPr>
      <w:numPr>
        <w:ilvl w:val="6"/>
      </w:numPr>
      <w:outlineLvl w:val="6"/>
    </w:pPr>
  </w:style>
  <w:style w:type="paragraph" w:customStyle="1" w:styleId="afffffc">
    <w:name w:val="附录五级无"/>
    <w:basedOn w:val="afd"/>
    <w:qFormat/>
    <w:rsid w:val="008204C3"/>
    <w:pPr>
      <w:tabs>
        <w:tab w:val="clear" w:pos="360"/>
      </w:tabs>
      <w:spacing w:beforeLines="0" w:afterLines="0"/>
    </w:pPr>
    <w:rPr>
      <w:rFonts w:ascii="宋体" w:eastAsia="宋体"/>
      <w:szCs w:val="21"/>
    </w:rPr>
  </w:style>
  <w:style w:type="paragraph" w:customStyle="1" w:styleId="af8">
    <w:name w:val="附录章标题"/>
    <w:next w:val="afff5"/>
    <w:qFormat/>
    <w:rsid w:val="008204C3"/>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f5"/>
    <w:qFormat/>
    <w:rsid w:val="008204C3"/>
    <w:pPr>
      <w:numPr>
        <w:ilvl w:val="2"/>
      </w:numPr>
      <w:tabs>
        <w:tab w:val="clear" w:pos="360"/>
      </w:tabs>
      <w:autoSpaceDN w:val="0"/>
      <w:spacing w:beforeLines="50" w:afterLines="50"/>
      <w:outlineLvl w:val="2"/>
    </w:pPr>
  </w:style>
  <w:style w:type="paragraph" w:customStyle="1" w:styleId="afffffd">
    <w:name w:val="附录一级无"/>
    <w:basedOn w:val="af9"/>
    <w:qFormat/>
    <w:rsid w:val="008204C3"/>
    <w:pPr>
      <w:spacing w:beforeLines="0" w:afterLines="0"/>
    </w:pPr>
    <w:rPr>
      <w:rFonts w:ascii="宋体" w:eastAsia="宋体"/>
      <w:szCs w:val="21"/>
    </w:rPr>
  </w:style>
  <w:style w:type="paragraph" w:customStyle="1" w:styleId="afe">
    <w:name w:val="附录字母编号列项（一级）"/>
    <w:qFormat/>
    <w:rsid w:val="008204C3"/>
    <w:pPr>
      <w:numPr>
        <w:numId w:val="5"/>
      </w:numPr>
    </w:pPr>
    <w:rPr>
      <w:rFonts w:ascii="宋体"/>
      <w:sz w:val="21"/>
    </w:rPr>
  </w:style>
  <w:style w:type="character" w:customStyle="1" w:styleId="afff7">
    <w:name w:val="副标题 字符"/>
    <w:link w:val="afff6"/>
    <w:qFormat/>
    <w:rsid w:val="008204C3"/>
    <w:rPr>
      <w:rFonts w:ascii="Calibri" w:eastAsia="宋体" w:hAnsi="Calibri" w:cs="Times New Roman"/>
      <w:b/>
      <w:bCs/>
      <w:kern w:val="28"/>
      <w:sz w:val="32"/>
      <w:szCs w:val="32"/>
    </w:rPr>
  </w:style>
  <w:style w:type="character" w:customStyle="1" w:styleId="afff8">
    <w:name w:val="脚注文本 字符"/>
    <w:link w:val="af0"/>
    <w:qFormat/>
    <w:rsid w:val="008204C3"/>
    <w:rPr>
      <w:rFonts w:ascii="宋体"/>
      <w:kern w:val="2"/>
      <w:sz w:val="18"/>
      <w:szCs w:val="18"/>
    </w:rPr>
  </w:style>
  <w:style w:type="paragraph" w:styleId="afffffe">
    <w:name w:val="List Paragraph"/>
    <w:basedOn w:val="aff1"/>
    <w:uiPriority w:val="34"/>
    <w:qFormat/>
    <w:rsid w:val="008204C3"/>
    <w:pPr>
      <w:ind w:firstLineChars="200" w:firstLine="420"/>
    </w:pPr>
    <w:rPr>
      <w:rFonts w:ascii="Calibri" w:hAnsi="Calibri"/>
      <w:szCs w:val="22"/>
    </w:rPr>
  </w:style>
  <w:style w:type="paragraph" w:customStyle="1" w:styleId="ad">
    <w:name w:val="列项——（一级）"/>
    <w:qFormat/>
    <w:rsid w:val="008204C3"/>
    <w:pPr>
      <w:widowControl w:val="0"/>
      <w:numPr>
        <w:numId w:val="7"/>
      </w:numPr>
      <w:jc w:val="both"/>
    </w:pPr>
    <w:rPr>
      <w:rFonts w:ascii="宋体"/>
      <w:sz w:val="21"/>
    </w:rPr>
  </w:style>
  <w:style w:type="paragraph" w:customStyle="1" w:styleId="af">
    <w:name w:val="列项◆（三级）"/>
    <w:basedOn w:val="aff1"/>
    <w:qFormat/>
    <w:rsid w:val="008204C3"/>
    <w:pPr>
      <w:numPr>
        <w:ilvl w:val="2"/>
        <w:numId w:val="7"/>
      </w:numPr>
    </w:pPr>
    <w:rPr>
      <w:rFonts w:ascii="宋体"/>
      <w:szCs w:val="21"/>
    </w:rPr>
  </w:style>
  <w:style w:type="paragraph" w:customStyle="1" w:styleId="ae">
    <w:name w:val="列项●（二级）"/>
    <w:qFormat/>
    <w:rsid w:val="008204C3"/>
    <w:pPr>
      <w:numPr>
        <w:ilvl w:val="1"/>
        <w:numId w:val="7"/>
      </w:numPr>
      <w:tabs>
        <w:tab w:val="clear" w:pos="760"/>
        <w:tab w:val="left" w:pos="840"/>
      </w:tabs>
      <w:jc w:val="both"/>
    </w:pPr>
    <w:rPr>
      <w:rFonts w:ascii="宋体"/>
      <w:sz w:val="21"/>
    </w:rPr>
  </w:style>
  <w:style w:type="paragraph" w:customStyle="1" w:styleId="affffff">
    <w:name w:val="列项说明"/>
    <w:basedOn w:val="aff1"/>
    <w:qFormat/>
    <w:rsid w:val="008204C3"/>
    <w:pPr>
      <w:adjustRightInd w:val="0"/>
      <w:spacing w:line="320" w:lineRule="exact"/>
      <w:ind w:leftChars="200" w:left="400" w:hangingChars="200" w:hanging="200"/>
      <w:jc w:val="left"/>
      <w:textAlignment w:val="baseline"/>
    </w:pPr>
    <w:rPr>
      <w:rFonts w:ascii="宋体"/>
      <w:kern w:val="0"/>
      <w:szCs w:val="20"/>
    </w:rPr>
  </w:style>
  <w:style w:type="paragraph" w:customStyle="1" w:styleId="affffff0">
    <w:name w:val="列项说明数字编号"/>
    <w:qFormat/>
    <w:rsid w:val="008204C3"/>
    <w:pPr>
      <w:ind w:leftChars="400" w:left="600" w:hangingChars="200" w:hanging="200"/>
    </w:pPr>
    <w:rPr>
      <w:rFonts w:ascii="宋体"/>
      <w:sz w:val="21"/>
    </w:rPr>
  </w:style>
  <w:style w:type="paragraph" w:customStyle="1" w:styleId="affffff1">
    <w:name w:val="目次、标准名称标题"/>
    <w:basedOn w:val="aff1"/>
    <w:next w:val="afff5"/>
    <w:qFormat/>
    <w:rsid w:val="008204C3"/>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f2">
    <w:name w:val="目次、索引正文"/>
    <w:qFormat/>
    <w:rsid w:val="008204C3"/>
    <w:pPr>
      <w:spacing w:line="320" w:lineRule="exact"/>
      <w:jc w:val="both"/>
    </w:pPr>
    <w:rPr>
      <w:rFonts w:ascii="宋体"/>
      <w:sz w:val="21"/>
    </w:rPr>
  </w:style>
  <w:style w:type="paragraph" w:customStyle="1" w:styleId="affffff3">
    <w:name w:val="其他标准标志"/>
    <w:basedOn w:val="affff2"/>
    <w:qFormat/>
    <w:rsid w:val="008204C3"/>
    <w:pPr>
      <w:framePr w:w="6101" w:wrap="around" w:vAnchor="page" w:hAnchor="page" w:x="4673" w:y="942"/>
    </w:pPr>
    <w:rPr>
      <w:w w:val="130"/>
    </w:rPr>
  </w:style>
  <w:style w:type="paragraph" w:customStyle="1" w:styleId="affffff4">
    <w:name w:val="其他标准称谓"/>
    <w:next w:val="aff1"/>
    <w:qFormat/>
    <w:rsid w:val="008204C3"/>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5">
    <w:name w:val="其他发布部门"/>
    <w:basedOn w:val="affffd"/>
    <w:qFormat/>
    <w:rsid w:val="008204C3"/>
    <w:pPr>
      <w:framePr w:wrap="around" w:y="15310"/>
      <w:spacing w:line="0" w:lineRule="atLeast"/>
    </w:pPr>
    <w:rPr>
      <w:rFonts w:ascii="黑体" w:eastAsia="黑体"/>
      <w:b w:val="0"/>
    </w:rPr>
  </w:style>
  <w:style w:type="paragraph" w:customStyle="1" w:styleId="affffff6">
    <w:name w:val="其他发布日期"/>
    <w:basedOn w:val="affffe"/>
    <w:qFormat/>
    <w:rsid w:val="008204C3"/>
    <w:pPr>
      <w:framePr w:wrap="around" w:vAnchor="page" w:hAnchor="text" w:x="1419"/>
    </w:pPr>
  </w:style>
  <w:style w:type="paragraph" w:customStyle="1" w:styleId="affffff7">
    <w:name w:val="实施日期"/>
    <w:basedOn w:val="affffe"/>
    <w:qFormat/>
    <w:rsid w:val="008204C3"/>
    <w:pPr>
      <w:framePr w:wrap="around" w:vAnchor="page" w:hAnchor="text"/>
      <w:jc w:val="right"/>
    </w:pPr>
  </w:style>
  <w:style w:type="paragraph" w:customStyle="1" w:styleId="affffff8">
    <w:name w:val="其他实施日期"/>
    <w:basedOn w:val="affffff7"/>
    <w:qFormat/>
    <w:rsid w:val="008204C3"/>
    <w:pPr>
      <w:framePr w:wrap="around"/>
    </w:pPr>
  </w:style>
  <w:style w:type="paragraph" w:customStyle="1" w:styleId="affffff9">
    <w:name w:val="前言、引言标题"/>
    <w:next w:val="afff5"/>
    <w:qFormat/>
    <w:rsid w:val="008204C3"/>
    <w:pPr>
      <w:keepNext/>
      <w:pageBreakBefore/>
      <w:shd w:val="clear" w:color="FFFFFF" w:fill="FFFFFF"/>
      <w:spacing w:before="640" w:after="560"/>
      <w:jc w:val="center"/>
      <w:outlineLvl w:val="0"/>
    </w:pPr>
    <w:rPr>
      <w:rFonts w:ascii="黑体" w:eastAsia="黑体"/>
      <w:sz w:val="32"/>
    </w:rPr>
  </w:style>
  <w:style w:type="paragraph" w:customStyle="1" w:styleId="affffffa">
    <w:name w:val="三级条标题"/>
    <w:basedOn w:val="a7"/>
    <w:next w:val="afff5"/>
    <w:qFormat/>
    <w:rsid w:val="008204C3"/>
    <w:pPr>
      <w:numPr>
        <w:numId w:val="0"/>
      </w:numPr>
      <w:outlineLvl w:val="4"/>
    </w:pPr>
  </w:style>
  <w:style w:type="paragraph" w:customStyle="1" w:styleId="affffffb">
    <w:name w:val="三级无"/>
    <w:basedOn w:val="affffffa"/>
    <w:qFormat/>
    <w:rsid w:val="008204C3"/>
    <w:pPr>
      <w:spacing w:beforeLines="0" w:afterLines="0"/>
    </w:pPr>
    <w:rPr>
      <w:rFonts w:ascii="宋体" w:eastAsia="宋体"/>
    </w:rPr>
  </w:style>
  <w:style w:type="paragraph" w:customStyle="1" w:styleId="a1">
    <w:name w:val="示例"/>
    <w:next w:val="aff1"/>
    <w:qFormat/>
    <w:rsid w:val="008204C3"/>
    <w:pPr>
      <w:widowControl w:val="0"/>
      <w:numPr>
        <w:numId w:val="8"/>
      </w:numPr>
      <w:jc w:val="both"/>
    </w:pPr>
    <w:rPr>
      <w:rFonts w:ascii="宋体"/>
      <w:sz w:val="18"/>
      <w:szCs w:val="18"/>
    </w:rPr>
  </w:style>
  <w:style w:type="paragraph" w:customStyle="1" w:styleId="a5">
    <w:name w:val="章标题"/>
    <w:next w:val="afff5"/>
    <w:qFormat/>
    <w:rsid w:val="008204C3"/>
    <w:pPr>
      <w:numPr>
        <w:numId w:val="2"/>
      </w:numPr>
      <w:spacing w:beforeLines="100" w:afterLines="100"/>
      <w:jc w:val="both"/>
      <w:outlineLvl w:val="1"/>
    </w:pPr>
    <w:rPr>
      <w:rFonts w:ascii="黑体" w:eastAsia="黑体"/>
      <w:sz w:val="21"/>
    </w:rPr>
  </w:style>
  <w:style w:type="paragraph" w:customStyle="1" w:styleId="af3">
    <w:name w:val="示例×："/>
    <w:basedOn w:val="a5"/>
    <w:qFormat/>
    <w:rsid w:val="008204C3"/>
    <w:pPr>
      <w:numPr>
        <w:numId w:val="9"/>
      </w:numPr>
      <w:spacing w:beforeLines="0" w:afterLines="0"/>
      <w:outlineLvl w:val="9"/>
    </w:pPr>
    <w:rPr>
      <w:rFonts w:ascii="宋体" w:eastAsia="宋体"/>
      <w:sz w:val="18"/>
      <w:szCs w:val="18"/>
    </w:rPr>
  </w:style>
  <w:style w:type="paragraph" w:customStyle="1" w:styleId="affffffc">
    <w:name w:val="示例后文字"/>
    <w:basedOn w:val="afff5"/>
    <w:next w:val="afff5"/>
    <w:qFormat/>
    <w:rsid w:val="008204C3"/>
    <w:pPr>
      <w:ind w:firstLine="360"/>
    </w:pPr>
    <w:rPr>
      <w:sz w:val="18"/>
    </w:rPr>
  </w:style>
  <w:style w:type="paragraph" w:customStyle="1" w:styleId="affffffd">
    <w:name w:val="示例内容"/>
    <w:qFormat/>
    <w:rsid w:val="008204C3"/>
    <w:pPr>
      <w:ind w:firstLineChars="200" w:firstLine="200"/>
    </w:pPr>
    <w:rPr>
      <w:rFonts w:ascii="宋体"/>
      <w:sz w:val="18"/>
      <w:szCs w:val="18"/>
    </w:rPr>
  </w:style>
  <w:style w:type="paragraph" w:customStyle="1" w:styleId="a0">
    <w:name w:val="首示例"/>
    <w:next w:val="afff5"/>
    <w:link w:val="Char1"/>
    <w:qFormat/>
    <w:rsid w:val="008204C3"/>
    <w:pPr>
      <w:numPr>
        <w:numId w:val="10"/>
      </w:numPr>
      <w:tabs>
        <w:tab w:val="left" w:pos="360"/>
      </w:tabs>
    </w:pPr>
    <w:rPr>
      <w:rFonts w:ascii="宋体" w:hAnsi="宋体"/>
      <w:kern w:val="2"/>
      <w:sz w:val="18"/>
      <w:szCs w:val="18"/>
    </w:rPr>
  </w:style>
  <w:style w:type="character" w:customStyle="1" w:styleId="Char1">
    <w:name w:val="首示例 Char"/>
    <w:link w:val="a0"/>
    <w:qFormat/>
    <w:rsid w:val="008204C3"/>
    <w:rPr>
      <w:rFonts w:ascii="宋体" w:hAnsi="宋体"/>
      <w:kern w:val="2"/>
      <w:sz w:val="18"/>
      <w:szCs w:val="18"/>
    </w:rPr>
  </w:style>
  <w:style w:type="paragraph" w:customStyle="1" w:styleId="af2">
    <w:name w:val="数字编号列项（二级）"/>
    <w:qFormat/>
    <w:rsid w:val="008204C3"/>
    <w:pPr>
      <w:numPr>
        <w:ilvl w:val="1"/>
        <w:numId w:val="11"/>
      </w:numPr>
      <w:jc w:val="both"/>
    </w:pPr>
    <w:rPr>
      <w:rFonts w:ascii="宋体"/>
      <w:sz w:val="21"/>
    </w:rPr>
  </w:style>
  <w:style w:type="paragraph" w:customStyle="1" w:styleId="a8">
    <w:name w:val="四级条标题"/>
    <w:basedOn w:val="affffffa"/>
    <w:next w:val="afff5"/>
    <w:qFormat/>
    <w:rsid w:val="008204C3"/>
    <w:pPr>
      <w:numPr>
        <w:ilvl w:val="4"/>
        <w:numId w:val="2"/>
      </w:numPr>
      <w:outlineLvl w:val="5"/>
    </w:pPr>
  </w:style>
  <w:style w:type="paragraph" w:customStyle="1" w:styleId="affffffe">
    <w:name w:val="四级无"/>
    <w:basedOn w:val="a8"/>
    <w:qFormat/>
    <w:rsid w:val="008204C3"/>
    <w:pPr>
      <w:spacing w:beforeLines="0" w:afterLines="0"/>
    </w:pPr>
    <w:rPr>
      <w:rFonts w:ascii="宋体" w:eastAsia="宋体"/>
    </w:rPr>
  </w:style>
  <w:style w:type="paragraph" w:customStyle="1" w:styleId="afffffff">
    <w:name w:val="条文脚注"/>
    <w:basedOn w:val="af0"/>
    <w:qFormat/>
    <w:rsid w:val="008204C3"/>
    <w:pPr>
      <w:numPr>
        <w:numId w:val="0"/>
      </w:numPr>
      <w:jc w:val="both"/>
    </w:pPr>
  </w:style>
  <w:style w:type="paragraph" w:customStyle="1" w:styleId="afffffff0">
    <w:name w:val="图标脚注说明"/>
    <w:basedOn w:val="afff5"/>
    <w:qFormat/>
    <w:rsid w:val="008204C3"/>
    <w:pPr>
      <w:ind w:left="840" w:firstLineChars="0" w:hanging="420"/>
    </w:pPr>
    <w:rPr>
      <w:sz w:val="18"/>
      <w:szCs w:val="18"/>
    </w:rPr>
  </w:style>
  <w:style w:type="paragraph" w:customStyle="1" w:styleId="a3">
    <w:name w:val="图表脚注说明"/>
    <w:basedOn w:val="aff1"/>
    <w:qFormat/>
    <w:rsid w:val="008204C3"/>
    <w:pPr>
      <w:numPr>
        <w:numId w:val="12"/>
      </w:numPr>
    </w:pPr>
    <w:rPr>
      <w:rFonts w:ascii="宋体"/>
      <w:sz w:val="18"/>
      <w:szCs w:val="18"/>
    </w:rPr>
  </w:style>
  <w:style w:type="paragraph" w:customStyle="1" w:styleId="afffffff1">
    <w:name w:val="图的脚注"/>
    <w:next w:val="afff5"/>
    <w:qFormat/>
    <w:rsid w:val="008204C3"/>
    <w:pPr>
      <w:widowControl w:val="0"/>
      <w:ind w:leftChars="200" w:left="840" w:hangingChars="200" w:hanging="420"/>
      <w:jc w:val="both"/>
    </w:pPr>
    <w:rPr>
      <w:rFonts w:ascii="宋体"/>
      <w:sz w:val="18"/>
    </w:rPr>
  </w:style>
  <w:style w:type="character" w:customStyle="1" w:styleId="affd">
    <w:name w:val="尾注文本 字符"/>
    <w:link w:val="affc"/>
    <w:semiHidden/>
    <w:qFormat/>
    <w:rsid w:val="008204C3"/>
    <w:rPr>
      <w:rFonts w:ascii="Times New Roman" w:hAnsi="Times New Roman"/>
      <w:kern w:val="2"/>
      <w:sz w:val="21"/>
      <w:szCs w:val="24"/>
    </w:rPr>
  </w:style>
  <w:style w:type="character" w:customStyle="1" w:styleId="aff7">
    <w:name w:val="文档结构图 字符"/>
    <w:link w:val="aff6"/>
    <w:semiHidden/>
    <w:qFormat/>
    <w:rsid w:val="008204C3"/>
    <w:rPr>
      <w:rFonts w:ascii="Times New Roman" w:hAnsi="Times New Roman"/>
      <w:kern w:val="2"/>
      <w:sz w:val="21"/>
      <w:szCs w:val="24"/>
      <w:shd w:val="clear" w:color="auto" w:fill="000080"/>
    </w:rPr>
  </w:style>
  <w:style w:type="paragraph" w:customStyle="1" w:styleId="afffffff2">
    <w:name w:val="文献分类号"/>
    <w:qFormat/>
    <w:rsid w:val="008204C3"/>
    <w:pPr>
      <w:framePr w:hSpace="180" w:vSpace="180" w:wrap="around" w:hAnchor="margin" w:y="1" w:anchorLock="1"/>
      <w:widowControl w:val="0"/>
      <w:textAlignment w:val="center"/>
    </w:pPr>
    <w:rPr>
      <w:rFonts w:ascii="黑体" w:eastAsia="黑体"/>
      <w:sz w:val="21"/>
      <w:szCs w:val="21"/>
    </w:rPr>
  </w:style>
  <w:style w:type="paragraph" w:customStyle="1" w:styleId="a9">
    <w:name w:val="五级条标题"/>
    <w:basedOn w:val="a8"/>
    <w:next w:val="afff5"/>
    <w:qFormat/>
    <w:rsid w:val="008204C3"/>
    <w:pPr>
      <w:numPr>
        <w:ilvl w:val="5"/>
      </w:numPr>
      <w:outlineLvl w:val="6"/>
    </w:pPr>
  </w:style>
  <w:style w:type="paragraph" w:customStyle="1" w:styleId="afffffff3">
    <w:name w:val="五级无"/>
    <w:basedOn w:val="a9"/>
    <w:qFormat/>
    <w:rsid w:val="008204C3"/>
    <w:pPr>
      <w:spacing w:beforeLines="0" w:afterLines="0"/>
    </w:pPr>
    <w:rPr>
      <w:rFonts w:ascii="宋体" w:eastAsia="宋体"/>
    </w:rPr>
  </w:style>
  <w:style w:type="character" w:customStyle="1" w:styleId="afff1">
    <w:name w:val="页脚 字符"/>
    <w:link w:val="afff0"/>
    <w:uiPriority w:val="99"/>
    <w:qFormat/>
    <w:rsid w:val="008204C3"/>
    <w:rPr>
      <w:rFonts w:ascii="Times New Roman" w:hAnsi="Times New Roman"/>
      <w:kern w:val="2"/>
      <w:sz w:val="18"/>
      <w:szCs w:val="18"/>
    </w:rPr>
  </w:style>
  <w:style w:type="character" w:customStyle="1" w:styleId="afff3">
    <w:name w:val="页眉 字符"/>
    <w:link w:val="afff2"/>
    <w:qFormat/>
    <w:rsid w:val="008204C3"/>
    <w:rPr>
      <w:rFonts w:ascii="Times New Roman" w:hAnsi="Times New Roman"/>
      <w:kern w:val="2"/>
      <w:sz w:val="18"/>
      <w:szCs w:val="18"/>
    </w:rPr>
  </w:style>
  <w:style w:type="paragraph" w:customStyle="1" w:styleId="afffffff4">
    <w:name w:val="一级无"/>
    <w:basedOn w:val="a6"/>
    <w:qFormat/>
    <w:rsid w:val="008204C3"/>
    <w:pPr>
      <w:numPr>
        <w:ilvl w:val="0"/>
        <w:numId w:val="0"/>
      </w:numPr>
      <w:spacing w:beforeLines="0" w:afterLines="0"/>
    </w:pPr>
    <w:rPr>
      <w:rFonts w:ascii="宋体" w:eastAsia="宋体"/>
    </w:rPr>
  </w:style>
  <w:style w:type="character" w:customStyle="1" w:styleId="15">
    <w:name w:val="已访问的超链接1"/>
    <w:qFormat/>
    <w:rsid w:val="008204C3"/>
    <w:rPr>
      <w:color w:val="800080"/>
      <w:u w:val="single"/>
    </w:rPr>
  </w:style>
  <w:style w:type="paragraph" w:customStyle="1" w:styleId="af6">
    <w:name w:val="正文表标题"/>
    <w:next w:val="afff5"/>
    <w:qFormat/>
    <w:rsid w:val="008204C3"/>
    <w:pPr>
      <w:numPr>
        <w:numId w:val="13"/>
      </w:numPr>
      <w:tabs>
        <w:tab w:val="left" w:pos="360"/>
      </w:tabs>
      <w:spacing w:beforeLines="50" w:afterLines="50"/>
      <w:jc w:val="center"/>
    </w:pPr>
    <w:rPr>
      <w:rFonts w:ascii="黑体" w:eastAsia="黑体"/>
      <w:sz w:val="21"/>
    </w:rPr>
  </w:style>
  <w:style w:type="paragraph" w:customStyle="1" w:styleId="afffffff5">
    <w:name w:val="正文公式编号制表符"/>
    <w:basedOn w:val="afff5"/>
    <w:next w:val="afff5"/>
    <w:qFormat/>
    <w:rsid w:val="008204C3"/>
    <w:pPr>
      <w:ind w:firstLineChars="0" w:firstLine="0"/>
    </w:pPr>
  </w:style>
  <w:style w:type="paragraph" w:customStyle="1" w:styleId="a2">
    <w:name w:val="正文图标题"/>
    <w:next w:val="afff5"/>
    <w:qFormat/>
    <w:rsid w:val="008204C3"/>
    <w:pPr>
      <w:numPr>
        <w:numId w:val="14"/>
      </w:numPr>
      <w:spacing w:beforeLines="50" w:afterLines="50"/>
      <w:jc w:val="center"/>
    </w:pPr>
    <w:rPr>
      <w:rFonts w:ascii="黑体" w:eastAsia="黑体"/>
      <w:sz w:val="21"/>
    </w:rPr>
  </w:style>
  <w:style w:type="paragraph" w:customStyle="1" w:styleId="afffffff6">
    <w:name w:val="终结线"/>
    <w:basedOn w:val="aff1"/>
    <w:qFormat/>
    <w:rsid w:val="008204C3"/>
    <w:pPr>
      <w:framePr w:hSpace="181" w:vSpace="181" w:wrap="around" w:vAnchor="text" w:hAnchor="margin" w:xAlign="center" w:y="285"/>
    </w:pPr>
  </w:style>
  <w:style w:type="paragraph" w:customStyle="1" w:styleId="aff0">
    <w:name w:val="注："/>
    <w:next w:val="afff5"/>
    <w:qFormat/>
    <w:rsid w:val="008204C3"/>
    <w:pPr>
      <w:widowControl w:val="0"/>
      <w:numPr>
        <w:numId w:val="15"/>
      </w:numPr>
      <w:autoSpaceDE w:val="0"/>
      <w:autoSpaceDN w:val="0"/>
      <w:jc w:val="both"/>
    </w:pPr>
    <w:rPr>
      <w:rFonts w:ascii="宋体"/>
      <w:sz w:val="18"/>
      <w:szCs w:val="18"/>
    </w:rPr>
  </w:style>
  <w:style w:type="paragraph" w:customStyle="1" w:styleId="aa">
    <w:name w:val="注：（正文）"/>
    <w:basedOn w:val="aff0"/>
    <w:next w:val="afff5"/>
    <w:qFormat/>
    <w:rsid w:val="008204C3"/>
    <w:pPr>
      <w:numPr>
        <w:numId w:val="16"/>
      </w:numPr>
    </w:pPr>
  </w:style>
  <w:style w:type="paragraph" w:customStyle="1" w:styleId="a">
    <w:name w:val="注×："/>
    <w:qFormat/>
    <w:rsid w:val="008204C3"/>
    <w:pPr>
      <w:widowControl w:val="0"/>
      <w:numPr>
        <w:numId w:val="17"/>
      </w:numPr>
      <w:autoSpaceDE w:val="0"/>
      <w:autoSpaceDN w:val="0"/>
      <w:jc w:val="both"/>
    </w:pPr>
    <w:rPr>
      <w:rFonts w:ascii="宋体"/>
      <w:sz w:val="18"/>
      <w:szCs w:val="18"/>
    </w:rPr>
  </w:style>
  <w:style w:type="paragraph" w:customStyle="1" w:styleId="a4">
    <w:name w:val="注×：（正文）"/>
    <w:qFormat/>
    <w:rsid w:val="008204C3"/>
    <w:pPr>
      <w:numPr>
        <w:numId w:val="18"/>
      </w:numPr>
      <w:jc w:val="both"/>
    </w:pPr>
    <w:rPr>
      <w:rFonts w:ascii="宋体"/>
      <w:sz w:val="18"/>
      <w:szCs w:val="18"/>
    </w:rPr>
  </w:style>
  <w:style w:type="paragraph" w:customStyle="1" w:styleId="af1">
    <w:name w:val="字母编号列项（一级）"/>
    <w:qFormat/>
    <w:rsid w:val="008204C3"/>
    <w:pPr>
      <w:numPr>
        <w:numId w:val="11"/>
      </w:numPr>
      <w:jc w:val="both"/>
    </w:pPr>
    <w:rPr>
      <w:rFonts w:ascii="宋体"/>
      <w:sz w:val="21"/>
    </w:rPr>
  </w:style>
  <w:style w:type="character" w:customStyle="1" w:styleId="20">
    <w:name w:val="标题 2 字符"/>
    <w:link w:val="2"/>
    <w:uiPriority w:val="9"/>
    <w:qFormat/>
    <w:rsid w:val="008204C3"/>
    <w:rPr>
      <w:rFonts w:ascii="Cambria" w:eastAsia="宋体" w:hAnsi="Cambria" w:cs="Times New Roman"/>
      <w:b/>
      <w:bCs/>
      <w:kern w:val="2"/>
      <w:sz w:val="32"/>
      <w:szCs w:val="32"/>
    </w:rPr>
  </w:style>
  <w:style w:type="character" w:customStyle="1" w:styleId="30">
    <w:name w:val="标题 3 字符"/>
    <w:link w:val="3"/>
    <w:uiPriority w:val="9"/>
    <w:qFormat/>
    <w:rsid w:val="008204C3"/>
    <w:rPr>
      <w:rFonts w:ascii="Times New Roman" w:hAnsi="Times New Roman"/>
      <w:b/>
      <w:bCs/>
      <w:kern w:val="2"/>
      <w:sz w:val="32"/>
      <w:szCs w:val="32"/>
    </w:rPr>
  </w:style>
  <w:style w:type="paragraph" w:customStyle="1" w:styleId="afffffff7">
    <w:name w:val="图表脚注"/>
    <w:next w:val="afff5"/>
    <w:qFormat/>
    <w:rsid w:val="008204C3"/>
    <w:pPr>
      <w:ind w:leftChars="200" w:left="300" w:hangingChars="100" w:hanging="100"/>
      <w:jc w:val="both"/>
    </w:pPr>
    <w:rPr>
      <w:rFonts w:ascii="宋体"/>
      <w:sz w:val="18"/>
    </w:rPr>
  </w:style>
  <w:style w:type="character" w:customStyle="1" w:styleId="22">
    <w:name w:val="正文文本缩进 2 字符"/>
    <w:link w:val="21"/>
    <w:qFormat/>
    <w:rsid w:val="008204C3"/>
    <w:rPr>
      <w:rFonts w:ascii="Times New Roman" w:hAnsi="Times New Roman"/>
      <w:kern w:val="2"/>
      <w:sz w:val="21"/>
    </w:rPr>
  </w:style>
  <w:style w:type="character" w:customStyle="1" w:styleId="afff">
    <w:name w:val="批注框文本 字符"/>
    <w:link w:val="affe"/>
    <w:uiPriority w:val="99"/>
    <w:qFormat/>
    <w:rsid w:val="008204C3"/>
    <w:rPr>
      <w:rFonts w:ascii="Times New Roman" w:hAnsi="Times New Roman"/>
      <w:kern w:val="2"/>
      <w:sz w:val="18"/>
      <w:szCs w:val="18"/>
    </w:rPr>
  </w:style>
  <w:style w:type="character" w:customStyle="1" w:styleId="affb">
    <w:name w:val="日期 字符"/>
    <w:link w:val="affa"/>
    <w:uiPriority w:val="99"/>
    <w:qFormat/>
    <w:rsid w:val="008204C3"/>
    <w:rPr>
      <w:rFonts w:ascii="Times New Roman" w:hAnsi="Times New Roman"/>
      <w:kern w:val="2"/>
      <w:sz w:val="21"/>
      <w:szCs w:val="24"/>
    </w:rPr>
  </w:style>
  <w:style w:type="character" w:customStyle="1" w:styleId="aff9">
    <w:name w:val="批注文字 字符"/>
    <w:link w:val="aff8"/>
    <w:uiPriority w:val="99"/>
    <w:qFormat/>
    <w:rsid w:val="008204C3"/>
    <w:rPr>
      <w:rFonts w:ascii="Times New Roman" w:hAnsi="Times New Roman"/>
      <w:kern w:val="2"/>
      <w:sz w:val="21"/>
      <w:szCs w:val="24"/>
    </w:rPr>
  </w:style>
  <w:style w:type="character" w:customStyle="1" w:styleId="afffa">
    <w:name w:val="批注主题 字符"/>
    <w:link w:val="afff9"/>
    <w:uiPriority w:val="99"/>
    <w:qFormat/>
    <w:rsid w:val="008204C3"/>
    <w:rPr>
      <w:rFonts w:ascii="Times New Roman" w:hAnsi="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948CFE-0459-429A-ABEA-4C518E9C3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9</Pages>
  <Words>823</Words>
  <Characters>4695</Characters>
  <Application>Microsoft Office Word</Application>
  <DocSecurity>0</DocSecurity>
  <Lines>39</Lines>
  <Paragraphs>11</Paragraphs>
  <ScaleCrop>false</ScaleCrop>
  <Company>您的公司名</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Y / T  5 6 4 -2 0 14</dc:title>
  <dc:creator>admin</dc:creator>
  <cp:lastModifiedBy>user</cp:lastModifiedBy>
  <cp:revision>11</cp:revision>
  <cp:lastPrinted>2022-11-24T08:32:00Z</cp:lastPrinted>
  <dcterms:created xsi:type="dcterms:W3CDTF">2022-11-29T10:42:00Z</dcterms:created>
  <dcterms:modified xsi:type="dcterms:W3CDTF">2022-12-27T05:49:00Z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619C3C76CAFA49019D24A0476D5F94DF</vt:lpwstr>
  </property>
</Properties>
</file>