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FB" w:rsidRPr="00052551" w:rsidRDefault="00D214FB" w:rsidP="00D214FB">
      <w:pPr>
        <w:rPr>
          <w:rFonts w:asciiTheme="minorEastAsia" w:hAnsiTheme="minorEastAsia"/>
          <w:sz w:val="24"/>
          <w:szCs w:val="24"/>
        </w:rPr>
      </w:pPr>
      <w:r w:rsidRPr="00052551">
        <w:rPr>
          <w:rFonts w:asciiTheme="minorEastAsia" w:hAnsiTheme="minorEastAsia" w:hint="eastAsia"/>
          <w:sz w:val="24"/>
          <w:szCs w:val="24"/>
        </w:rPr>
        <w:t>附件1</w:t>
      </w:r>
      <w:r>
        <w:rPr>
          <w:rFonts w:asciiTheme="minorEastAsia" w:hAnsiTheme="minorEastAsia" w:hint="eastAsia"/>
          <w:sz w:val="24"/>
          <w:szCs w:val="24"/>
        </w:rPr>
        <w:t>:</w:t>
      </w:r>
    </w:p>
    <w:p w:rsidR="00D214FB" w:rsidRDefault="00D214FB" w:rsidP="00094871">
      <w:pPr>
        <w:pStyle w:val="2"/>
        <w:jc w:val="center"/>
        <w:rPr>
          <w:rFonts w:hint="eastAsia"/>
        </w:rPr>
      </w:pPr>
      <w:r w:rsidRPr="00052551">
        <w:rPr>
          <w:rFonts w:hint="eastAsia"/>
        </w:rPr>
        <w:t>2019</w:t>
      </w:r>
      <w:r w:rsidRPr="00052551">
        <w:rPr>
          <w:rFonts w:hint="eastAsia"/>
        </w:rPr>
        <w:t>年动物卫生国家标准立项项目清单</w:t>
      </w:r>
    </w:p>
    <w:p w:rsidR="00094871" w:rsidRPr="00052551" w:rsidRDefault="00094871" w:rsidP="00D214FB">
      <w:pPr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8996" w:type="dxa"/>
        <w:jc w:val="center"/>
        <w:tblInd w:w="-21" w:type="dxa"/>
        <w:tblLayout w:type="fixed"/>
        <w:tblLook w:val="04A0"/>
      </w:tblPr>
      <w:tblGrid>
        <w:gridCol w:w="771"/>
        <w:gridCol w:w="1670"/>
        <w:gridCol w:w="1877"/>
        <w:gridCol w:w="1701"/>
        <w:gridCol w:w="2977"/>
      </w:tblGrid>
      <w:tr w:rsidR="00D214FB" w:rsidRPr="00052551" w:rsidTr="00094871">
        <w:trPr>
          <w:jc w:val="center"/>
        </w:trPr>
        <w:tc>
          <w:tcPr>
            <w:tcW w:w="771" w:type="dxa"/>
            <w:vAlign w:val="center"/>
          </w:tcPr>
          <w:p w:rsidR="00D214FB" w:rsidRPr="00094871" w:rsidRDefault="00D214FB" w:rsidP="00094871">
            <w:pPr>
              <w:jc w:val="center"/>
              <w:rPr>
                <w:rFonts w:ascii="黑体" w:eastAsia="黑体" w:hAnsi="黑体"/>
                <w:szCs w:val="21"/>
              </w:rPr>
            </w:pPr>
            <w:r w:rsidRPr="00094871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670" w:type="dxa"/>
            <w:vAlign w:val="center"/>
          </w:tcPr>
          <w:p w:rsidR="00D214FB" w:rsidRPr="00094871" w:rsidRDefault="00D214FB" w:rsidP="00094871">
            <w:pPr>
              <w:ind w:firstLineChars="200" w:firstLine="420"/>
              <w:jc w:val="center"/>
              <w:rPr>
                <w:rFonts w:ascii="黑体" w:eastAsia="黑体" w:hAnsi="黑体"/>
                <w:szCs w:val="21"/>
              </w:rPr>
            </w:pPr>
            <w:r w:rsidRPr="00094871">
              <w:rPr>
                <w:rFonts w:ascii="黑体" w:eastAsia="黑体" w:hAnsi="黑体" w:hint="eastAsia"/>
                <w:szCs w:val="21"/>
              </w:rPr>
              <w:t>项目号</w:t>
            </w:r>
          </w:p>
        </w:tc>
        <w:tc>
          <w:tcPr>
            <w:tcW w:w="1877" w:type="dxa"/>
            <w:vAlign w:val="center"/>
          </w:tcPr>
          <w:p w:rsidR="00D214FB" w:rsidRPr="00094871" w:rsidRDefault="00D214FB" w:rsidP="00094871">
            <w:pPr>
              <w:ind w:firstLineChars="200" w:firstLine="420"/>
              <w:jc w:val="center"/>
              <w:rPr>
                <w:rFonts w:ascii="黑体" w:eastAsia="黑体" w:hAnsi="黑体"/>
                <w:szCs w:val="21"/>
              </w:rPr>
            </w:pPr>
            <w:r w:rsidRPr="00094871">
              <w:rPr>
                <w:rFonts w:ascii="黑体" w:eastAsia="黑体" w:hAnsi="黑体" w:hint="eastAsia"/>
                <w:szCs w:val="21"/>
              </w:rPr>
              <w:t>项目名称</w:t>
            </w:r>
          </w:p>
        </w:tc>
        <w:tc>
          <w:tcPr>
            <w:tcW w:w="1701" w:type="dxa"/>
            <w:vAlign w:val="center"/>
          </w:tcPr>
          <w:p w:rsidR="00D214FB" w:rsidRPr="00094871" w:rsidRDefault="00D214FB" w:rsidP="00094871">
            <w:pPr>
              <w:ind w:firstLineChars="200" w:firstLine="420"/>
              <w:jc w:val="center"/>
              <w:rPr>
                <w:rFonts w:ascii="黑体" w:eastAsia="黑体" w:hAnsi="黑体"/>
                <w:szCs w:val="21"/>
              </w:rPr>
            </w:pPr>
            <w:r w:rsidRPr="00094871">
              <w:rPr>
                <w:rFonts w:ascii="黑体" w:eastAsia="黑体" w:hAnsi="黑体" w:hint="eastAsia"/>
                <w:szCs w:val="21"/>
              </w:rPr>
              <w:t>制修订类型</w:t>
            </w:r>
          </w:p>
        </w:tc>
        <w:tc>
          <w:tcPr>
            <w:tcW w:w="2977" w:type="dxa"/>
            <w:vAlign w:val="center"/>
          </w:tcPr>
          <w:p w:rsidR="00D214FB" w:rsidRPr="00094871" w:rsidRDefault="00D214FB" w:rsidP="00094871">
            <w:pPr>
              <w:ind w:firstLineChars="200" w:firstLine="420"/>
              <w:jc w:val="center"/>
              <w:rPr>
                <w:rFonts w:ascii="黑体" w:eastAsia="黑体" w:hAnsi="黑体"/>
                <w:szCs w:val="21"/>
              </w:rPr>
            </w:pPr>
            <w:r w:rsidRPr="00094871">
              <w:rPr>
                <w:rFonts w:ascii="黑体" w:eastAsia="黑体" w:hAnsi="黑体" w:hint="eastAsia"/>
                <w:szCs w:val="21"/>
              </w:rPr>
              <w:t>起草单位</w:t>
            </w:r>
          </w:p>
        </w:tc>
      </w:tr>
      <w:tr w:rsidR="00D214FB" w:rsidRPr="00052551" w:rsidTr="00094871">
        <w:trPr>
          <w:jc w:val="center"/>
        </w:trPr>
        <w:tc>
          <w:tcPr>
            <w:tcW w:w="771" w:type="dxa"/>
            <w:vAlign w:val="center"/>
          </w:tcPr>
          <w:p w:rsidR="00D214FB" w:rsidRPr="00094871" w:rsidRDefault="00D214FB" w:rsidP="000948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670" w:type="dxa"/>
            <w:vAlign w:val="center"/>
          </w:tcPr>
          <w:p w:rsidR="00D214FB" w:rsidRPr="00094871" w:rsidRDefault="00D214FB" w:rsidP="00094871">
            <w:pPr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20191034-T-326</w:t>
            </w:r>
          </w:p>
        </w:tc>
        <w:tc>
          <w:tcPr>
            <w:tcW w:w="1877" w:type="dxa"/>
            <w:vAlign w:val="center"/>
          </w:tcPr>
          <w:p w:rsidR="00D214FB" w:rsidRPr="00094871" w:rsidRDefault="00D214FB" w:rsidP="00094871">
            <w:pPr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牛海绵状脑病诊断技术</w:t>
            </w:r>
          </w:p>
        </w:tc>
        <w:tc>
          <w:tcPr>
            <w:tcW w:w="1701" w:type="dxa"/>
            <w:vAlign w:val="center"/>
          </w:tcPr>
          <w:p w:rsidR="00D214FB" w:rsidRPr="00094871" w:rsidRDefault="00D214FB" w:rsidP="0009487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推荐修订GB/T19180-2003</w:t>
            </w:r>
          </w:p>
        </w:tc>
        <w:tc>
          <w:tcPr>
            <w:tcW w:w="2977" w:type="dxa"/>
            <w:vAlign w:val="center"/>
          </w:tcPr>
          <w:p w:rsidR="00D214FB" w:rsidRPr="00094871" w:rsidRDefault="00D214FB" w:rsidP="00094871">
            <w:pPr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中国动物卫生与流行病学中心</w:t>
            </w:r>
          </w:p>
        </w:tc>
      </w:tr>
      <w:tr w:rsidR="00D214FB" w:rsidRPr="00052551" w:rsidTr="00094871">
        <w:trPr>
          <w:jc w:val="center"/>
        </w:trPr>
        <w:tc>
          <w:tcPr>
            <w:tcW w:w="771" w:type="dxa"/>
            <w:vAlign w:val="center"/>
          </w:tcPr>
          <w:p w:rsidR="00D214FB" w:rsidRPr="00094871" w:rsidRDefault="00D214FB" w:rsidP="000948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670" w:type="dxa"/>
            <w:vAlign w:val="center"/>
          </w:tcPr>
          <w:p w:rsidR="00D214FB" w:rsidRPr="00094871" w:rsidRDefault="00D214FB" w:rsidP="00094871">
            <w:pPr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20191035-T-326</w:t>
            </w:r>
          </w:p>
        </w:tc>
        <w:tc>
          <w:tcPr>
            <w:tcW w:w="1877" w:type="dxa"/>
            <w:vAlign w:val="center"/>
          </w:tcPr>
          <w:p w:rsidR="00D214FB" w:rsidRPr="00094871" w:rsidRDefault="00D214FB" w:rsidP="00094871">
            <w:pPr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猪瘟诊断技术</w:t>
            </w:r>
          </w:p>
        </w:tc>
        <w:tc>
          <w:tcPr>
            <w:tcW w:w="1701" w:type="dxa"/>
            <w:vAlign w:val="center"/>
          </w:tcPr>
          <w:p w:rsidR="00D214FB" w:rsidRPr="00094871" w:rsidRDefault="00D214FB" w:rsidP="0009487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推荐修订GB/T16551-2008</w:t>
            </w:r>
          </w:p>
        </w:tc>
        <w:tc>
          <w:tcPr>
            <w:tcW w:w="2977" w:type="dxa"/>
            <w:vAlign w:val="center"/>
          </w:tcPr>
          <w:p w:rsidR="00D214FB" w:rsidRPr="00094871" w:rsidRDefault="00D214FB" w:rsidP="00094871">
            <w:pPr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中国兽医药品监察所OIE猪瘟参考实验室</w:t>
            </w:r>
          </w:p>
        </w:tc>
      </w:tr>
      <w:tr w:rsidR="00D214FB" w:rsidRPr="00052551" w:rsidTr="00094871">
        <w:trPr>
          <w:jc w:val="center"/>
        </w:trPr>
        <w:tc>
          <w:tcPr>
            <w:tcW w:w="771" w:type="dxa"/>
            <w:vAlign w:val="center"/>
          </w:tcPr>
          <w:p w:rsidR="00D214FB" w:rsidRPr="00094871" w:rsidRDefault="00D214FB" w:rsidP="000948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670" w:type="dxa"/>
            <w:vAlign w:val="center"/>
          </w:tcPr>
          <w:p w:rsidR="00D214FB" w:rsidRPr="00094871" w:rsidRDefault="00D214FB" w:rsidP="00094871">
            <w:pPr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20191036-T-326</w:t>
            </w:r>
          </w:p>
        </w:tc>
        <w:tc>
          <w:tcPr>
            <w:tcW w:w="1877" w:type="dxa"/>
            <w:vAlign w:val="center"/>
          </w:tcPr>
          <w:p w:rsidR="00D214FB" w:rsidRPr="00094871" w:rsidRDefault="00D214FB" w:rsidP="00094871">
            <w:pPr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牛结节性皮肤病诊断技术</w:t>
            </w:r>
          </w:p>
        </w:tc>
        <w:tc>
          <w:tcPr>
            <w:tcW w:w="1701" w:type="dxa"/>
            <w:vAlign w:val="center"/>
          </w:tcPr>
          <w:p w:rsidR="00D214FB" w:rsidRPr="00094871" w:rsidRDefault="00D214FB" w:rsidP="0009487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推荐制定</w:t>
            </w:r>
          </w:p>
        </w:tc>
        <w:tc>
          <w:tcPr>
            <w:tcW w:w="2977" w:type="dxa"/>
            <w:vAlign w:val="center"/>
          </w:tcPr>
          <w:p w:rsidR="00D214FB" w:rsidRPr="00094871" w:rsidRDefault="00D214FB" w:rsidP="00094871">
            <w:pPr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重庆出入境检验检疫局，中国动物卫生与流行病学中心</w:t>
            </w:r>
          </w:p>
        </w:tc>
      </w:tr>
      <w:tr w:rsidR="00D214FB" w:rsidRPr="00052551" w:rsidTr="00094871">
        <w:trPr>
          <w:jc w:val="center"/>
        </w:trPr>
        <w:tc>
          <w:tcPr>
            <w:tcW w:w="771" w:type="dxa"/>
            <w:vAlign w:val="center"/>
          </w:tcPr>
          <w:p w:rsidR="00D214FB" w:rsidRPr="00094871" w:rsidRDefault="00D214FB" w:rsidP="000948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670" w:type="dxa"/>
            <w:vAlign w:val="center"/>
          </w:tcPr>
          <w:p w:rsidR="00D214FB" w:rsidRPr="00094871" w:rsidRDefault="00D214FB" w:rsidP="00094871">
            <w:pPr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20191037-T-326</w:t>
            </w:r>
          </w:p>
        </w:tc>
        <w:tc>
          <w:tcPr>
            <w:tcW w:w="1877" w:type="dxa"/>
            <w:vAlign w:val="center"/>
          </w:tcPr>
          <w:p w:rsidR="00D214FB" w:rsidRPr="00094871" w:rsidRDefault="00D214FB" w:rsidP="00094871">
            <w:pPr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动物结核病诊断技术</w:t>
            </w:r>
          </w:p>
        </w:tc>
        <w:tc>
          <w:tcPr>
            <w:tcW w:w="1701" w:type="dxa"/>
            <w:vAlign w:val="center"/>
          </w:tcPr>
          <w:p w:rsidR="00D214FB" w:rsidRPr="00094871" w:rsidRDefault="00D214FB" w:rsidP="0009487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推荐修订GB/T18645-2002</w:t>
            </w:r>
          </w:p>
        </w:tc>
        <w:tc>
          <w:tcPr>
            <w:tcW w:w="2977" w:type="dxa"/>
            <w:vAlign w:val="center"/>
          </w:tcPr>
          <w:p w:rsidR="00D214FB" w:rsidRPr="00094871" w:rsidRDefault="00D214FB" w:rsidP="00094871">
            <w:pPr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中国兽医药品监察所</w:t>
            </w:r>
          </w:p>
        </w:tc>
      </w:tr>
      <w:tr w:rsidR="00D214FB" w:rsidRPr="00052551" w:rsidTr="00094871">
        <w:trPr>
          <w:jc w:val="center"/>
        </w:trPr>
        <w:tc>
          <w:tcPr>
            <w:tcW w:w="771" w:type="dxa"/>
            <w:vAlign w:val="center"/>
          </w:tcPr>
          <w:p w:rsidR="00D214FB" w:rsidRPr="00094871" w:rsidRDefault="00D214FB" w:rsidP="000948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670" w:type="dxa"/>
            <w:vAlign w:val="center"/>
          </w:tcPr>
          <w:p w:rsidR="00D214FB" w:rsidRPr="00094871" w:rsidRDefault="00D214FB" w:rsidP="00094871">
            <w:pPr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20191038-T-326</w:t>
            </w:r>
          </w:p>
        </w:tc>
        <w:tc>
          <w:tcPr>
            <w:tcW w:w="1877" w:type="dxa"/>
            <w:vAlign w:val="center"/>
          </w:tcPr>
          <w:p w:rsidR="00D214FB" w:rsidRPr="00094871" w:rsidRDefault="00D214FB" w:rsidP="00094871">
            <w:pPr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猪囊尾蚴病诊断技术</w:t>
            </w:r>
          </w:p>
        </w:tc>
        <w:tc>
          <w:tcPr>
            <w:tcW w:w="1701" w:type="dxa"/>
            <w:vAlign w:val="center"/>
          </w:tcPr>
          <w:p w:rsidR="00D214FB" w:rsidRPr="00094871" w:rsidRDefault="00D214FB" w:rsidP="0009487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推荐修订GB/T18644-2002</w:t>
            </w:r>
          </w:p>
        </w:tc>
        <w:tc>
          <w:tcPr>
            <w:tcW w:w="2977" w:type="dxa"/>
            <w:vAlign w:val="center"/>
          </w:tcPr>
          <w:p w:rsidR="00D214FB" w:rsidRPr="00094871" w:rsidRDefault="00D214FB" w:rsidP="00094871">
            <w:pPr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中国农业科学院兰州兽医研究所</w:t>
            </w:r>
          </w:p>
        </w:tc>
      </w:tr>
      <w:tr w:rsidR="00D214FB" w:rsidRPr="00052551" w:rsidTr="00094871">
        <w:trPr>
          <w:jc w:val="center"/>
        </w:trPr>
        <w:tc>
          <w:tcPr>
            <w:tcW w:w="771" w:type="dxa"/>
            <w:vAlign w:val="center"/>
          </w:tcPr>
          <w:p w:rsidR="00D214FB" w:rsidRPr="00094871" w:rsidRDefault="00D214FB" w:rsidP="000948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670" w:type="dxa"/>
            <w:vAlign w:val="center"/>
          </w:tcPr>
          <w:p w:rsidR="00D214FB" w:rsidRPr="00094871" w:rsidRDefault="00D214FB" w:rsidP="00094871">
            <w:pPr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20191039-T-326</w:t>
            </w:r>
          </w:p>
        </w:tc>
        <w:tc>
          <w:tcPr>
            <w:tcW w:w="1877" w:type="dxa"/>
            <w:vAlign w:val="center"/>
          </w:tcPr>
          <w:p w:rsidR="00D214FB" w:rsidRPr="00094871" w:rsidRDefault="00D214FB" w:rsidP="00094871">
            <w:pPr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鸡传染性支气管炎诊断技术</w:t>
            </w:r>
          </w:p>
        </w:tc>
        <w:tc>
          <w:tcPr>
            <w:tcW w:w="1701" w:type="dxa"/>
            <w:vAlign w:val="center"/>
          </w:tcPr>
          <w:p w:rsidR="00D214FB" w:rsidRPr="00094871" w:rsidRDefault="00D214FB" w:rsidP="0009487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推荐修订GB/T23197-2008</w:t>
            </w:r>
          </w:p>
        </w:tc>
        <w:tc>
          <w:tcPr>
            <w:tcW w:w="2977" w:type="dxa"/>
            <w:vAlign w:val="center"/>
          </w:tcPr>
          <w:p w:rsidR="00D214FB" w:rsidRPr="00094871" w:rsidRDefault="00D214FB" w:rsidP="00094871">
            <w:pPr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中国动物卫生与流行病学中心</w:t>
            </w:r>
          </w:p>
        </w:tc>
      </w:tr>
      <w:tr w:rsidR="00D214FB" w:rsidRPr="00052551" w:rsidTr="00094871">
        <w:trPr>
          <w:jc w:val="center"/>
        </w:trPr>
        <w:tc>
          <w:tcPr>
            <w:tcW w:w="771" w:type="dxa"/>
            <w:vAlign w:val="center"/>
          </w:tcPr>
          <w:p w:rsidR="00D214FB" w:rsidRPr="00094871" w:rsidRDefault="00D214FB" w:rsidP="000948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670" w:type="dxa"/>
            <w:vAlign w:val="center"/>
          </w:tcPr>
          <w:p w:rsidR="00D214FB" w:rsidRPr="00094871" w:rsidRDefault="00D214FB" w:rsidP="00094871">
            <w:pPr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20191040-T-326</w:t>
            </w:r>
          </w:p>
        </w:tc>
        <w:tc>
          <w:tcPr>
            <w:tcW w:w="1877" w:type="dxa"/>
            <w:vAlign w:val="center"/>
          </w:tcPr>
          <w:p w:rsidR="00D214FB" w:rsidRPr="00094871" w:rsidRDefault="00D214FB" w:rsidP="00094871">
            <w:pPr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传染性法氏囊病诊断技术</w:t>
            </w:r>
          </w:p>
        </w:tc>
        <w:tc>
          <w:tcPr>
            <w:tcW w:w="1701" w:type="dxa"/>
            <w:vAlign w:val="center"/>
          </w:tcPr>
          <w:p w:rsidR="00D214FB" w:rsidRPr="00094871" w:rsidRDefault="00D214FB" w:rsidP="0009487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推荐修订GB/T19167-2003</w:t>
            </w:r>
          </w:p>
        </w:tc>
        <w:tc>
          <w:tcPr>
            <w:tcW w:w="2977" w:type="dxa"/>
            <w:vAlign w:val="center"/>
          </w:tcPr>
          <w:p w:rsidR="00D214FB" w:rsidRPr="00094871" w:rsidRDefault="00D214FB" w:rsidP="00094871">
            <w:pPr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中国动物卫生与流行病学中心；北京市农林科学院</w:t>
            </w:r>
          </w:p>
          <w:p w:rsidR="00D214FB" w:rsidRPr="00094871" w:rsidRDefault="00D214FB" w:rsidP="00094871">
            <w:pPr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畜牧兽医研究所</w:t>
            </w:r>
          </w:p>
        </w:tc>
      </w:tr>
      <w:tr w:rsidR="00D214FB" w:rsidRPr="00052551" w:rsidTr="00094871">
        <w:trPr>
          <w:jc w:val="center"/>
        </w:trPr>
        <w:tc>
          <w:tcPr>
            <w:tcW w:w="771" w:type="dxa"/>
            <w:vAlign w:val="center"/>
          </w:tcPr>
          <w:p w:rsidR="00D214FB" w:rsidRPr="00094871" w:rsidRDefault="00D214FB" w:rsidP="000948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670" w:type="dxa"/>
            <w:vAlign w:val="center"/>
          </w:tcPr>
          <w:p w:rsidR="00D214FB" w:rsidRPr="00094871" w:rsidRDefault="00D214FB" w:rsidP="00094871">
            <w:pPr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20191041-T-326</w:t>
            </w:r>
          </w:p>
        </w:tc>
        <w:tc>
          <w:tcPr>
            <w:tcW w:w="1877" w:type="dxa"/>
            <w:vAlign w:val="center"/>
          </w:tcPr>
          <w:p w:rsidR="00D214FB" w:rsidRPr="00094871" w:rsidRDefault="00D214FB" w:rsidP="00094871">
            <w:pPr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中兽医基本术语</w:t>
            </w:r>
          </w:p>
        </w:tc>
        <w:tc>
          <w:tcPr>
            <w:tcW w:w="1701" w:type="dxa"/>
            <w:vAlign w:val="center"/>
          </w:tcPr>
          <w:p w:rsidR="00D214FB" w:rsidRPr="00094871" w:rsidRDefault="00D214FB" w:rsidP="0009487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推荐制定</w:t>
            </w:r>
          </w:p>
        </w:tc>
        <w:tc>
          <w:tcPr>
            <w:tcW w:w="2977" w:type="dxa"/>
            <w:vAlign w:val="center"/>
          </w:tcPr>
          <w:p w:rsidR="00D214FB" w:rsidRPr="00094871" w:rsidRDefault="00D214FB" w:rsidP="00094871">
            <w:pPr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中国农业科学院兰州畜牧与兽药研究所</w:t>
            </w:r>
          </w:p>
        </w:tc>
      </w:tr>
      <w:tr w:rsidR="00D214FB" w:rsidRPr="00052551" w:rsidTr="00094871">
        <w:trPr>
          <w:jc w:val="center"/>
        </w:trPr>
        <w:tc>
          <w:tcPr>
            <w:tcW w:w="771" w:type="dxa"/>
            <w:vAlign w:val="center"/>
          </w:tcPr>
          <w:p w:rsidR="00D214FB" w:rsidRPr="00094871" w:rsidRDefault="00D214FB" w:rsidP="000948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1670" w:type="dxa"/>
            <w:vAlign w:val="center"/>
          </w:tcPr>
          <w:p w:rsidR="00D214FB" w:rsidRPr="00094871" w:rsidRDefault="00D214FB" w:rsidP="00094871">
            <w:pPr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20191042-T-326</w:t>
            </w:r>
          </w:p>
        </w:tc>
        <w:tc>
          <w:tcPr>
            <w:tcW w:w="1877" w:type="dxa"/>
            <w:vAlign w:val="center"/>
          </w:tcPr>
          <w:p w:rsidR="00D214FB" w:rsidRPr="00094871" w:rsidRDefault="00D214FB" w:rsidP="00094871">
            <w:pPr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新城</w:t>
            </w:r>
            <w:proofErr w:type="gramStart"/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疫</w:t>
            </w:r>
            <w:proofErr w:type="gramEnd"/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诊断技术</w:t>
            </w:r>
          </w:p>
        </w:tc>
        <w:tc>
          <w:tcPr>
            <w:tcW w:w="1701" w:type="dxa"/>
            <w:vAlign w:val="center"/>
          </w:tcPr>
          <w:p w:rsidR="00D214FB" w:rsidRPr="00094871" w:rsidRDefault="00D214FB" w:rsidP="0009487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推荐修订GB/T16550-2008</w:t>
            </w:r>
          </w:p>
        </w:tc>
        <w:tc>
          <w:tcPr>
            <w:tcW w:w="2977" w:type="dxa"/>
            <w:vAlign w:val="center"/>
          </w:tcPr>
          <w:p w:rsidR="00D214FB" w:rsidRPr="00094871" w:rsidRDefault="00D214FB" w:rsidP="00094871">
            <w:pPr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中国动物卫生与流行病学中心</w:t>
            </w:r>
          </w:p>
        </w:tc>
      </w:tr>
      <w:tr w:rsidR="00D214FB" w:rsidRPr="00052551" w:rsidTr="00094871">
        <w:trPr>
          <w:jc w:val="center"/>
        </w:trPr>
        <w:tc>
          <w:tcPr>
            <w:tcW w:w="771" w:type="dxa"/>
            <w:vAlign w:val="center"/>
          </w:tcPr>
          <w:p w:rsidR="00D214FB" w:rsidRPr="00094871" w:rsidRDefault="00D214FB" w:rsidP="000948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1670" w:type="dxa"/>
            <w:vAlign w:val="center"/>
          </w:tcPr>
          <w:p w:rsidR="00D214FB" w:rsidRPr="00094871" w:rsidRDefault="00D214FB" w:rsidP="00094871">
            <w:pPr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20191043-T-326</w:t>
            </w:r>
          </w:p>
        </w:tc>
        <w:tc>
          <w:tcPr>
            <w:tcW w:w="1877" w:type="dxa"/>
            <w:vAlign w:val="center"/>
          </w:tcPr>
          <w:p w:rsidR="00D214FB" w:rsidRPr="00094871" w:rsidRDefault="00D214FB" w:rsidP="00094871">
            <w:pPr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高致病性禽流感诊断技术</w:t>
            </w:r>
          </w:p>
        </w:tc>
        <w:tc>
          <w:tcPr>
            <w:tcW w:w="1701" w:type="dxa"/>
            <w:vAlign w:val="center"/>
          </w:tcPr>
          <w:p w:rsidR="00D214FB" w:rsidRPr="00094871" w:rsidRDefault="00D214FB" w:rsidP="0009487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推荐修订GB/T18936-2003</w:t>
            </w:r>
          </w:p>
        </w:tc>
        <w:tc>
          <w:tcPr>
            <w:tcW w:w="2977" w:type="dxa"/>
            <w:vAlign w:val="center"/>
          </w:tcPr>
          <w:p w:rsidR="00D214FB" w:rsidRPr="00094871" w:rsidRDefault="00D214FB" w:rsidP="00094871">
            <w:pPr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中国农业科学院哈尔滨兽医研究所</w:t>
            </w:r>
          </w:p>
        </w:tc>
      </w:tr>
      <w:tr w:rsidR="00D214FB" w:rsidRPr="00052551" w:rsidTr="00094871">
        <w:trPr>
          <w:jc w:val="center"/>
        </w:trPr>
        <w:tc>
          <w:tcPr>
            <w:tcW w:w="771" w:type="dxa"/>
            <w:vAlign w:val="center"/>
          </w:tcPr>
          <w:p w:rsidR="00D214FB" w:rsidRPr="00094871" w:rsidRDefault="00D214FB" w:rsidP="000948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1670" w:type="dxa"/>
            <w:vAlign w:val="center"/>
          </w:tcPr>
          <w:p w:rsidR="00D214FB" w:rsidRPr="00094871" w:rsidRDefault="00D214FB" w:rsidP="00094871">
            <w:pPr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20191044-T-326</w:t>
            </w:r>
          </w:p>
        </w:tc>
        <w:tc>
          <w:tcPr>
            <w:tcW w:w="1877" w:type="dxa"/>
            <w:vAlign w:val="center"/>
          </w:tcPr>
          <w:p w:rsidR="00D214FB" w:rsidRPr="00094871" w:rsidRDefault="00D214FB" w:rsidP="00094871">
            <w:pPr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非洲猪瘟诊断技术</w:t>
            </w:r>
          </w:p>
        </w:tc>
        <w:tc>
          <w:tcPr>
            <w:tcW w:w="1701" w:type="dxa"/>
            <w:vAlign w:val="center"/>
          </w:tcPr>
          <w:p w:rsidR="00D214FB" w:rsidRPr="00094871" w:rsidRDefault="00D214FB" w:rsidP="0009487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推荐修订GB/T18648-2002</w:t>
            </w:r>
          </w:p>
        </w:tc>
        <w:tc>
          <w:tcPr>
            <w:tcW w:w="2977" w:type="dxa"/>
            <w:vAlign w:val="center"/>
          </w:tcPr>
          <w:p w:rsidR="00D214FB" w:rsidRPr="00094871" w:rsidRDefault="00D214FB" w:rsidP="00094871">
            <w:pPr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中国动物卫生与流行病学中心</w:t>
            </w:r>
          </w:p>
        </w:tc>
      </w:tr>
      <w:tr w:rsidR="00D214FB" w:rsidRPr="00052551" w:rsidTr="00094871">
        <w:trPr>
          <w:jc w:val="center"/>
        </w:trPr>
        <w:tc>
          <w:tcPr>
            <w:tcW w:w="771" w:type="dxa"/>
            <w:vAlign w:val="center"/>
          </w:tcPr>
          <w:p w:rsidR="00D214FB" w:rsidRPr="00094871" w:rsidRDefault="00D214FB" w:rsidP="000948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1670" w:type="dxa"/>
            <w:vAlign w:val="center"/>
          </w:tcPr>
          <w:p w:rsidR="00D214FB" w:rsidRPr="00094871" w:rsidRDefault="00D214FB" w:rsidP="00094871">
            <w:pPr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20191045-T-326</w:t>
            </w:r>
          </w:p>
        </w:tc>
        <w:tc>
          <w:tcPr>
            <w:tcW w:w="1877" w:type="dxa"/>
            <w:vAlign w:val="center"/>
          </w:tcPr>
          <w:p w:rsidR="00D214FB" w:rsidRPr="00094871" w:rsidRDefault="00D214FB" w:rsidP="00094871">
            <w:pPr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动物球虫病诊断技术</w:t>
            </w:r>
          </w:p>
        </w:tc>
        <w:tc>
          <w:tcPr>
            <w:tcW w:w="1701" w:type="dxa"/>
            <w:vAlign w:val="center"/>
          </w:tcPr>
          <w:p w:rsidR="00D214FB" w:rsidRPr="00094871" w:rsidRDefault="00D214FB" w:rsidP="0009487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推荐修订GB/T18647-2002</w:t>
            </w:r>
          </w:p>
        </w:tc>
        <w:tc>
          <w:tcPr>
            <w:tcW w:w="2977" w:type="dxa"/>
            <w:vAlign w:val="center"/>
          </w:tcPr>
          <w:p w:rsidR="00D214FB" w:rsidRPr="00094871" w:rsidRDefault="00D214FB" w:rsidP="00094871">
            <w:pPr>
              <w:rPr>
                <w:rFonts w:asciiTheme="minorEastAsia" w:hAnsiTheme="minorEastAsia"/>
                <w:sz w:val="18"/>
                <w:szCs w:val="18"/>
              </w:rPr>
            </w:pPr>
            <w:r w:rsidRPr="00094871">
              <w:rPr>
                <w:rFonts w:asciiTheme="minorEastAsia" w:hAnsiTheme="minorEastAsia" w:hint="eastAsia"/>
                <w:sz w:val="18"/>
                <w:szCs w:val="18"/>
              </w:rPr>
              <w:t>中国农业科学院上海兽医研究所</w:t>
            </w:r>
          </w:p>
        </w:tc>
      </w:tr>
    </w:tbl>
    <w:p w:rsidR="00D214FB" w:rsidRPr="00052551" w:rsidRDefault="00D214FB" w:rsidP="00D214FB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C7935" w:rsidRPr="00D214FB" w:rsidRDefault="006C7935"/>
    <w:sectPr w:rsidR="006C7935" w:rsidRPr="00D214FB" w:rsidSect="006C7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14FB"/>
    <w:rsid w:val="00094871"/>
    <w:rsid w:val="000B536F"/>
    <w:rsid w:val="00632AF4"/>
    <w:rsid w:val="006C7935"/>
    <w:rsid w:val="00D21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FB"/>
    <w:pPr>
      <w:widowControl w:val="0"/>
      <w:spacing w:line="240" w:lineRule="auto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09487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4F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09487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cahec</dc:creator>
  <cp:lastModifiedBy>cahec</cp:lastModifiedBy>
  <cp:revision>2</cp:revision>
  <dcterms:created xsi:type="dcterms:W3CDTF">2019-05-10T05:38:00Z</dcterms:created>
  <dcterms:modified xsi:type="dcterms:W3CDTF">2019-05-10T05:42:00Z</dcterms:modified>
</cp:coreProperties>
</file>