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A7F7B" w14:textId="77777777" w:rsidR="000A5362" w:rsidRPr="0021600F" w:rsidRDefault="000A5362" w:rsidP="000A5362">
      <w:pPr>
        <w:pStyle w:val="Titre1"/>
        <w:pBdr>
          <w:bottom w:val="single" w:sz="6" w:space="6" w:color="auto"/>
        </w:pBdr>
        <w:spacing w:before="120" w:after="240"/>
        <w:jc w:val="center"/>
        <w:rPr>
          <w:rFonts w:asciiTheme="minorHAnsi" w:hAnsiTheme="minorHAnsi" w:cstheme="minorHAnsi"/>
          <w:b w:val="0"/>
          <w:u w:val="none"/>
        </w:rPr>
      </w:pPr>
      <w:r w:rsidRPr="0021600F">
        <w:rPr>
          <w:rFonts w:asciiTheme="minorHAnsi" w:hAnsiTheme="minorHAnsi" w:cstheme="minorHAnsi"/>
          <w:i/>
          <w:u w:val="none"/>
        </w:rPr>
        <w:t xml:space="preserve">TERRESTRIAL MANUAL </w:t>
      </w:r>
      <w:r w:rsidRPr="00D12D70">
        <w:rPr>
          <w:rFonts w:asciiTheme="minorHAnsi" w:hAnsiTheme="minorHAnsi" w:cstheme="minorHAnsi"/>
          <w:u w:val="none"/>
        </w:rPr>
        <w:t>REVISION: ADVICE</w:t>
      </w:r>
      <w:r w:rsidRPr="0021600F">
        <w:rPr>
          <w:rFonts w:asciiTheme="minorHAnsi" w:hAnsiTheme="minorHAnsi" w:cstheme="minorHAnsi"/>
          <w:u w:val="none"/>
        </w:rPr>
        <w:t xml:space="preserve"> FOR MEMBER </w:t>
      </w:r>
      <w:r>
        <w:rPr>
          <w:rFonts w:asciiTheme="minorHAnsi" w:hAnsiTheme="minorHAnsi" w:cstheme="minorHAnsi"/>
          <w:u w:val="none"/>
        </w:rPr>
        <w:t xml:space="preserve">COUNTRY </w:t>
      </w:r>
      <w:r w:rsidRPr="0021600F">
        <w:rPr>
          <w:rFonts w:asciiTheme="minorHAnsi" w:hAnsiTheme="minorHAnsi" w:cstheme="minorHAnsi"/>
          <w:u w:val="none"/>
        </w:rPr>
        <w:t>COMMENTS</w:t>
      </w:r>
    </w:p>
    <w:p w14:paraId="55195AD0" w14:textId="155FB81B" w:rsidR="000A5362" w:rsidRPr="007C36EF" w:rsidRDefault="000A5362" w:rsidP="000A5362">
      <w:pPr>
        <w:pStyle w:val="Corpsdetexte"/>
        <w:spacing w:after="240" w:line="240" w:lineRule="auto"/>
        <w:rPr>
          <w:rFonts w:asciiTheme="minorHAnsi" w:hAnsiTheme="minorHAnsi" w:cstheme="minorHAnsi"/>
          <w:lang w:val="en-IE"/>
        </w:rPr>
      </w:pPr>
      <w:r w:rsidRPr="007C36EF">
        <w:rPr>
          <w:rFonts w:asciiTheme="minorHAnsi" w:hAnsiTheme="minorHAnsi" w:cstheme="minorHAnsi"/>
        </w:rPr>
        <w:t xml:space="preserve">Chapter Number and Title: </w:t>
      </w:r>
      <w:r>
        <w:rPr>
          <w:rFonts w:asciiTheme="minorHAnsi" w:hAnsiTheme="minorHAnsi" w:cstheme="minorHAnsi"/>
        </w:rPr>
        <w:t xml:space="preserve">Chapter </w:t>
      </w:r>
      <w:r>
        <w:rPr>
          <w:rFonts w:asciiTheme="minorHAnsi" w:hAnsiTheme="minorHAnsi"/>
          <w:iCs/>
        </w:rPr>
        <w:t>1.1.8 Principles of veterinary vaccine production</w:t>
      </w:r>
    </w:p>
    <w:p w14:paraId="48BDC231" w14:textId="77777777" w:rsidR="000A5362" w:rsidRPr="007C36EF" w:rsidRDefault="000A5362" w:rsidP="000A5362">
      <w:pPr>
        <w:pStyle w:val="Corpsdetexte"/>
        <w:spacing w:after="240" w:line="240" w:lineRule="auto"/>
        <w:rPr>
          <w:rFonts w:asciiTheme="minorHAnsi" w:hAnsiTheme="minorHAnsi" w:cstheme="minorHAnsi"/>
        </w:rPr>
      </w:pPr>
      <w:r w:rsidRPr="007C36EF">
        <w:rPr>
          <w:rFonts w:asciiTheme="minorHAnsi" w:hAnsiTheme="minorHAnsi" w:cstheme="minorHAnsi"/>
        </w:rPr>
        <w:t>Country making the comments:</w:t>
      </w:r>
    </w:p>
    <w:p w14:paraId="32CFA978" w14:textId="77777777" w:rsidR="000A5362" w:rsidRPr="007C36EF" w:rsidRDefault="000A5362" w:rsidP="000A5362">
      <w:pPr>
        <w:pStyle w:val="Corpsdetexte"/>
        <w:spacing w:after="240" w:line="240" w:lineRule="auto"/>
        <w:rPr>
          <w:rFonts w:asciiTheme="minorHAnsi" w:hAnsiTheme="minorHAnsi" w:cstheme="minorHAnsi"/>
        </w:rPr>
      </w:pPr>
      <w:r w:rsidRPr="007C36EF">
        <w:rPr>
          <w:rFonts w:asciiTheme="minorHAnsi" w:hAnsiTheme="minorHAnsi" w:cstheme="minorHAnsi"/>
        </w:rPr>
        <w:t>Date:</w:t>
      </w:r>
    </w:p>
    <w:p w14:paraId="63A52800" w14:textId="77777777" w:rsidR="000A5362" w:rsidRPr="007C36EF" w:rsidRDefault="000A5362" w:rsidP="000A5362">
      <w:pPr>
        <w:pStyle w:val="Corpsdetexte"/>
        <w:spacing w:after="240" w:line="240" w:lineRule="auto"/>
        <w:rPr>
          <w:rFonts w:asciiTheme="minorHAnsi" w:hAnsiTheme="minorHAnsi" w:cstheme="minorHAnsi"/>
        </w:rPr>
      </w:pPr>
      <w:r w:rsidRPr="007C36EF">
        <w:rPr>
          <w:rFonts w:asciiTheme="minorHAnsi" w:hAnsiTheme="minorHAnsi" w:cstheme="minorHAnsi"/>
        </w:rPr>
        <w:t>It would be appreciated if the following guidance is followed when making a reply:</w:t>
      </w:r>
    </w:p>
    <w:p w14:paraId="51FC65CF" w14:textId="77777777" w:rsidR="000A5362" w:rsidRPr="007C36EF" w:rsidRDefault="000A5362" w:rsidP="000A5362">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1.</w:t>
      </w:r>
      <w:r w:rsidRPr="007C36EF">
        <w:rPr>
          <w:rFonts w:asciiTheme="minorHAnsi" w:hAnsiTheme="minorHAnsi" w:cstheme="minorHAnsi"/>
        </w:rPr>
        <w:tab/>
        <w:t>Comments may be general or specific, but specific comments are more valuable. General comments should be such that some conclusion and action can be taken in response to them. For example, instead of stating “This test is no longer used in our laboratory”, indicate the reasons the test is no longer used and what test is used instead.</w:t>
      </w:r>
    </w:p>
    <w:p w14:paraId="5ADA9FEC" w14:textId="77777777" w:rsidR="000A5362" w:rsidRPr="007C36EF" w:rsidRDefault="000A5362" w:rsidP="000A5362">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2.</w:t>
      </w:r>
      <w:r w:rsidRPr="007C36EF">
        <w:rPr>
          <w:rFonts w:asciiTheme="minorHAnsi" w:hAnsiTheme="minorHAnsi" w:cstheme="minorHAnsi"/>
        </w:rPr>
        <w:tab/>
        <w:t>Specific comments should be identified by indicating the line number in the text, to facilitate the editorial process.</w:t>
      </w:r>
    </w:p>
    <w:p w14:paraId="103605E4" w14:textId="77777777" w:rsidR="000A5362" w:rsidRPr="007C36EF" w:rsidRDefault="000A5362" w:rsidP="000A5362">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3.</w:t>
      </w:r>
      <w:r w:rsidRPr="007C36EF">
        <w:rPr>
          <w:rFonts w:asciiTheme="minorHAnsi" w:hAnsiTheme="minorHAnsi" w:cstheme="minorHAnsi"/>
        </w:rPr>
        <w:tab/>
        <w:t xml:space="preserve">Highlighting typing or technical errors is welcome, but the correct word or figure should be indicated in its place. For example, instead of indicating simply “0.8 M is too high”, the preferred value should also be indicated. </w:t>
      </w:r>
    </w:p>
    <w:p w14:paraId="038CB78D" w14:textId="77777777" w:rsidR="000A5362" w:rsidRPr="007C36EF" w:rsidRDefault="000A5362" w:rsidP="000A5362">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4.</w:t>
      </w:r>
      <w:r w:rsidRPr="007C36EF">
        <w:rPr>
          <w:rFonts w:asciiTheme="minorHAnsi" w:hAnsiTheme="minorHAnsi" w:cstheme="minorHAnsi"/>
        </w:rPr>
        <w:tab/>
        <w:t xml:space="preserve">Bear in mind that the introductory chapters (Part 1 of the </w:t>
      </w:r>
      <w:r w:rsidRPr="007C36EF">
        <w:rPr>
          <w:rFonts w:asciiTheme="minorHAnsi" w:hAnsiTheme="minorHAnsi" w:cstheme="minorHAnsi"/>
          <w:i/>
        </w:rPr>
        <w:t>Terrestrial Manual</w:t>
      </w:r>
      <w:r w:rsidRPr="007C36EF">
        <w:rPr>
          <w:rFonts w:asciiTheme="minorHAnsi" w:hAnsiTheme="minorHAnsi" w:cstheme="minorHAnsi"/>
        </w:rPr>
        <w:t xml:space="preserve">) set general standards for the management of veterinary diagnostic laboratories and vaccine facilities and are not intended to be exhaustive, and indeed none of the chapters can give a completely comprehensive cover of the subject, otherwise the </w:t>
      </w:r>
      <w:r w:rsidRPr="007C36EF">
        <w:rPr>
          <w:rFonts w:asciiTheme="minorHAnsi" w:hAnsiTheme="minorHAnsi" w:cstheme="minorHAnsi"/>
          <w:i/>
        </w:rPr>
        <w:t>Terrestrial Manual</w:t>
      </w:r>
      <w:r w:rsidRPr="007C36EF">
        <w:rPr>
          <w:rFonts w:asciiTheme="minorHAnsi" w:hAnsiTheme="minorHAnsi" w:cstheme="minorHAnsi"/>
        </w:rPr>
        <w:t xml:space="preserve"> would be too long. However, assistance in indicating priorities is always helpful. </w:t>
      </w:r>
    </w:p>
    <w:p w14:paraId="486A46C8" w14:textId="77777777" w:rsidR="000A5362" w:rsidRPr="007C36EF" w:rsidRDefault="000A5362" w:rsidP="000A5362">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5.</w:t>
      </w:r>
      <w:r w:rsidRPr="007C36EF">
        <w:rPr>
          <w:rFonts w:asciiTheme="minorHAnsi" w:hAnsiTheme="minorHAnsi" w:cstheme="minorHAnsi"/>
        </w:rPr>
        <w:tab/>
        <w:t xml:space="preserve">The </w:t>
      </w:r>
      <w:r w:rsidRPr="007C36EF">
        <w:rPr>
          <w:rFonts w:asciiTheme="minorHAnsi" w:hAnsiTheme="minorHAnsi" w:cstheme="minorHAnsi"/>
          <w:i/>
        </w:rPr>
        <w:t>Terrestrial Manual</w:t>
      </w:r>
      <w:r w:rsidRPr="007C36EF">
        <w:rPr>
          <w:rFonts w:asciiTheme="minorHAnsi" w:hAnsiTheme="minorHAnsi" w:cstheme="minorHAnsi"/>
        </w:rPr>
        <w:t xml:space="preserve"> is intended for world-wide use. The chapters need to reflect the development of new technology, while maintaining the established methods, usually requiring less sophisticated apparatus. New technology should not be described in detail until it has gained wide acceptance as a reliable method.</w:t>
      </w:r>
    </w:p>
    <w:p w14:paraId="302A4717" w14:textId="77777777" w:rsidR="000A5362" w:rsidRPr="007C36EF" w:rsidRDefault="000A5362" w:rsidP="000A5362">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6.</w:t>
      </w:r>
      <w:r w:rsidRPr="007C36EF">
        <w:rPr>
          <w:rFonts w:asciiTheme="minorHAnsi" w:hAnsiTheme="minorHAnsi" w:cstheme="minorHAnsi"/>
        </w:rPr>
        <w:tab/>
        <w:t>We recommend that if you have no specific comments, please respond to the OIE to that effect.</w:t>
      </w:r>
    </w:p>
    <w:p w14:paraId="60F60E6D" w14:textId="77777777" w:rsidR="000A5362" w:rsidRPr="007C36EF" w:rsidRDefault="000A5362" w:rsidP="000A5362">
      <w:pPr>
        <w:pStyle w:val="Corpsdetexte"/>
        <w:spacing w:after="240" w:line="240" w:lineRule="auto"/>
        <w:ind w:left="425" w:hanging="425"/>
        <w:rPr>
          <w:rFonts w:asciiTheme="minorHAnsi" w:hAnsiTheme="minorHAnsi" w:cstheme="minorHAnsi"/>
        </w:rPr>
      </w:pPr>
      <w:r w:rsidRPr="007C36EF">
        <w:rPr>
          <w:rFonts w:asciiTheme="minorHAnsi" w:hAnsiTheme="minorHAnsi" w:cstheme="minorHAnsi"/>
        </w:rPr>
        <w:t>7.</w:t>
      </w:r>
      <w:r w:rsidRPr="007C36EF">
        <w:rPr>
          <w:rFonts w:asciiTheme="minorHAnsi" w:hAnsiTheme="minorHAnsi" w:cstheme="minorHAnsi"/>
        </w:rPr>
        <w:tab/>
        <w:t>Any comments, proposed changes or revisions should be supported by clear evidence (the scientific rationale) such that some conclusion and action can be taken in response to them.</w:t>
      </w:r>
    </w:p>
    <w:p w14:paraId="5A9459F7" w14:textId="77777777" w:rsidR="000A5362" w:rsidRPr="007C36EF" w:rsidRDefault="000A5362" w:rsidP="000A5362">
      <w:pPr>
        <w:pStyle w:val="Corpsdetexte"/>
        <w:tabs>
          <w:tab w:val="left" w:pos="0"/>
        </w:tabs>
        <w:spacing w:after="240" w:line="240" w:lineRule="auto"/>
        <w:rPr>
          <w:rFonts w:asciiTheme="minorHAnsi" w:hAnsiTheme="minorHAnsi" w:cstheme="minorHAnsi"/>
          <w:i/>
        </w:rPr>
      </w:pPr>
      <w:r w:rsidRPr="007C36EF">
        <w:rPr>
          <w:rFonts w:asciiTheme="minorHAnsi" w:hAnsiTheme="minorHAnsi" w:cstheme="minorHAnsi"/>
          <w:i/>
        </w:rPr>
        <w:t>Your participation in the OIE Standard-setting process is valued. Thank you for your engagement in the process!</w:t>
      </w:r>
    </w:p>
    <w:p w14:paraId="084C47EE" w14:textId="77777777" w:rsidR="000A5362" w:rsidRPr="007C36EF" w:rsidRDefault="000A5362" w:rsidP="000A5362">
      <w:pPr>
        <w:pStyle w:val="Corpsdetexte"/>
        <w:spacing w:line="240" w:lineRule="auto"/>
        <w:rPr>
          <w:rFonts w:asciiTheme="minorHAnsi" w:hAnsiTheme="minorHAnsi" w:cstheme="minorHAnsi"/>
          <w:i/>
          <w:u w:val="single"/>
        </w:rPr>
      </w:pPr>
      <w:r w:rsidRPr="007C36EF">
        <w:rPr>
          <w:rFonts w:asciiTheme="minorHAnsi" w:hAnsiTheme="minorHAnsi" w:cstheme="minorHAnsi"/>
          <w:i/>
          <w:u w:val="single"/>
        </w:rPr>
        <w:t>General Comments</w:t>
      </w:r>
    </w:p>
    <w:p w14:paraId="717017DA" w14:textId="77777777" w:rsidR="000A5362" w:rsidRPr="007C36EF" w:rsidRDefault="000A5362" w:rsidP="000A5362">
      <w:pPr>
        <w:pStyle w:val="Corpsdetexte"/>
        <w:spacing w:line="240" w:lineRule="auto"/>
        <w:rPr>
          <w:rFonts w:asciiTheme="minorHAnsi" w:hAnsiTheme="minorHAnsi" w:cstheme="minorHAnsi"/>
          <w:i/>
          <w:u w:val="single"/>
        </w:rPr>
      </w:pPr>
    </w:p>
    <w:p w14:paraId="744FEE58" w14:textId="77777777" w:rsidR="000A5362" w:rsidRPr="007C36EF" w:rsidRDefault="000A5362" w:rsidP="000A5362">
      <w:pPr>
        <w:pStyle w:val="Corpsdetexte"/>
        <w:spacing w:line="240" w:lineRule="auto"/>
        <w:rPr>
          <w:rFonts w:asciiTheme="minorHAnsi" w:hAnsiTheme="minorHAnsi" w:cstheme="minorHAnsi"/>
          <w:i/>
          <w:u w:val="single"/>
        </w:rPr>
      </w:pPr>
    </w:p>
    <w:p w14:paraId="39779264" w14:textId="77777777" w:rsidR="000A5362" w:rsidRPr="007C36EF" w:rsidRDefault="000A5362" w:rsidP="000A5362">
      <w:pPr>
        <w:pStyle w:val="Corpsdetexte"/>
        <w:spacing w:line="240" w:lineRule="auto"/>
        <w:rPr>
          <w:rFonts w:asciiTheme="minorHAnsi" w:hAnsiTheme="minorHAnsi" w:cstheme="minorHAnsi"/>
          <w:i/>
          <w:u w:val="single"/>
        </w:rPr>
      </w:pPr>
    </w:p>
    <w:p w14:paraId="3B37D9E0" w14:textId="77777777" w:rsidR="000A5362" w:rsidRPr="007C36EF" w:rsidRDefault="000A5362" w:rsidP="000A5362">
      <w:pPr>
        <w:pStyle w:val="Corpsdetexte"/>
        <w:spacing w:line="240" w:lineRule="auto"/>
        <w:rPr>
          <w:rFonts w:asciiTheme="minorHAnsi" w:hAnsiTheme="minorHAnsi" w:cstheme="minorHAnsi"/>
          <w:i/>
          <w:u w:val="single"/>
        </w:rPr>
      </w:pPr>
    </w:p>
    <w:p w14:paraId="68AE2E27" w14:textId="77777777" w:rsidR="000A5362" w:rsidRPr="007C36EF" w:rsidRDefault="000A5362" w:rsidP="000A5362">
      <w:pPr>
        <w:pStyle w:val="Corpsdetexte"/>
        <w:spacing w:line="240" w:lineRule="auto"/>
        <w:rPr>
          <w:rFonts w:asciiTheme="minorHAnsi" w:hAnsiTheme="minorHAnsi" w:cstheme="minorHAnsi"/>
          <w:u w:val="single"/>
        </w:rPr>
      </w:pPr>
      <w:r w:rsidRPr="007C36EF">
        <w:rPr>
          <w:rFonts w:asciiTheme="minorHAnsi" w:hAnsiTheme="minorHAnsi" w:cstheme="minorHAnsi"/>
          <w:i/>
          <w:u w:val="single"/>
        </w:rPr>
        <w:t xml:space="preserve">Specific Comments </w:t>
      </w:r>
      <w:r w:rsidRPr="007C36EF">
        <w:rPr>
          <w:rFonts w:asciiTheme="minorHAnsi" w:hAnsiTheme="minorHAnsi" w:cstheme="minorHAnsi"/>
          <w:u w:val="single"/>
        </w:rPr>
        <w:t>(</w:t>
      </w:r>
      <w:r w:rsidRPr="007C36EF">
        <w:rPr>
          <w:rFonts w:asciiTheme="minorHAnsi" w:hAnsiTheme="minorHAnsi" w:cstheme="minorHAnsi"/>
          <w:i/>
          <w:u w:val="single"/>
        </w:rPr>
        <w:t>add continuation sheets if required</w:t>
      </w:r>
      <w:r w:rsidRPr="007C36EF">
        <w:rPr>
          <w:rFonts w:asciiTheme="minorHAnsi" w:hAnsiTheme="minorHAnsi" w:cstheme="minorHAnsi"/>
          <w:u w:val="single"/>
        </w:rPr>
        <w:t>)</w:t>
      </w:r>
    </w:p>
    <w:p w14:paraId="7D2D8ED1" w14:textId="77777777" w:rsidR="000A5362" w:rsidRPr="007C36EF" w:rsidRDefault="000A5362" w:rsidP="000A5362">
      <w:pPr>
        <w:pStyle w:val="Corpsdetexte"/>
        <w:spacing w:line="240" w:lineRule="auto"/>
        <w:rPr>
          <w:rFonts w:asciiTheme="minorHAnsi" w:hAnsiTheme="minorHAnsi" w:cstheme="minorHAnsi"/>
          <w:i/>
          <w:u w:val="single"/>
        </w:rPr>
      </w:pPr>
    </w:p>
    <w:p w14:paraId="57CCE368" w14:textId="77777777" w:rsidR="000A5362" w:rsidRPr="007C36EF" w:rsidRDefault="000A5362" w:rsidP="000A5362">
      <w:pPr>
        <w:spacing w:line="240" w:lineRule="auto"/>
        <w:rPr>
          <w:rFonts w:asciiTheme="minorHAnsi" w:hAnsiTheme="minorHAnsi" w:cstheme="minorHAnsi"/>
          <w:i/>
        </w:rPr>
      </w:pPr>
      <w:r w:rsidRPr="007C36EF">
        <w:rPr>
          <w:rFonts w:asciiTheme="minorHAnsi" w:hAnsiTheme="minorHAnsi" w:cstheme="minorHAnsi"/>
          <w:i/>
        </w:rPr>
        <w:t>line:</w:t>
      </w:r>
    </w:p>
    <w:p w14:paraId="29B508A5" w14:textId="77777777" w:rsidR="000A5362" w:rsidRDefault="000A5362" w:rsidP="007003CC">
      <w:pPr>
        <w:pStyle w:val="Chatperno"/>
        <w:sectPr w:rsidR="000A5362" w:rsidSect="000A5362">
          <w:headerReference w:type="even" r:id="rId8"/>
          <w:headerReference w:type="default" r:id="rId9"/>
          <w:footerReference w:type="even" r:id="rId10"/>
          <w:footerReference w:type="default" r:id="rId11"/>
          <w:type w:val="continuous"/>
          <w:pgSz w:w="11907" w:h="16840" w:code="9"/>
          <w:pgMar w:top="-1418" w:right="1418" w:bottom="1418" w:left="1418" w:header="567" w:footer="567" w:gutter="0"/>
          <w:paperSrc w:first="15" w:other="15"/>
          <w:pgNumType w:start="1"/>
          <w:cols w:space="720"/>
          <w:titlePg/>
          <w:docGrid w:linePitch="272"/>
        </w:sectPr>
      </w:pPr>
    </w:p>
    <w:p w14:paraId="590C92AD" w14:textId="7087EDA7" w:rsidR="00D1119D" w:rsidRPr="005641D2" w:rsidRDefault="00D1119D" w:rsidP="007003CC">
      <w:pPr>
        <w:pStyle w:val="Chatperno"/>
      </w:pPr>
      <w:r w:rsidRPr="005641D2">
        <w:lastRenderedPageBreak/>
        <w:t>Chapter 1.1.</w:t>
      </w:r>
      <w:r w:rsidR="00EF66E5" w:rsidRPr="005641D2">
        <w:t>8</w:t>
      </w:r>
      <w:r w:rsidRPr="005641D2">
        <w:t>.</w:t>
      </w:r>
    </w:p>
    <w:p w14:paraId="5263ED29" w14:textId="577B3DF6" w:rsidR="00D1119D" w:rsidRPr="005641D2" w:rsidRDefault="00D1119D">
      <w:pPr>
        <w:pStyle w:val="Chaptertitle"/>
      </w:pPr>
      <w:r w:rsidRPr="005641D2">
        <w:t xml:space="preserve">principles of veterinary </w:t>
      </w:r>
      <w:r w:rsidRPr="005641D2">
        <w:br/>
        <w:t>vaccine production</w:t>
      </w:r>
      <w:r w:rsidR="00E16378" w:rsidRPr="005641D2">
        <w:t xml:space="preserve"> </w:t>
      </w:r>
    </w:p>
    <w:p w14:paraId="5E8E1077" w14:textId="60BC6F16" w:rsidR="00D1119D" w:rsidRPr="005641D2" w:rsidRDefault="000A5362">
      <w:pPr>
        <w:pStyle w:val="A0"/>
        <w:spacing w:before="1200" w:after="200"/>
      </w:pPr>
      <w:r>
        <w:t xml:space="preserve">. . . </w:t>
      </w:r>
    </w:p>
    <w:p w14:paraId="26828E6B" w14:textId="77777777" w:rsidR="00A700C2" w:rsidRPr="005641D2" w:rsidRDefault="00A700C2" w:rsidP="00F55A20">
      <w:pPr>
        <w:pStyle w:val="A0"/>
      </w:pPr>
      <w:r w:rsidRPr="005641D2">
        <w:t>quality controls</w:t>
      </w:r>
      <w:r w:rsidR="008D2E3E" w:rsidRPr="005641D2">
        <w:t xml:space="preserve"> in Vaccine Production</w:t>
      </w:r>
    </w:p>
    <w:p w14:paraId="4E02C160" w14:textId="2E0D9312" w:rsidR="00965BA5" w:rsidRPr="005641D2" w:rsidRDefault="000A5362" w:rsidP="0012532E">
      <w:pPr>
        <w:pStyle w:val="paraA0"/>
      </w:pPr>
      <w:r>
        <w:t>. . .</w:t>
      </w:r>
    </w:p>
    <w:p w14:paraId="5AC170CA" w14:textId="77777777" w:rsidR="00A700C2" w:rsidRPr="005641D2" w:rsidRDefault="00240350" w:rsidP="0012532E">
      <w:pPr>
        <w:pStyle w:val="1"/>
      </w:pPr>
      <w:r w:rsidRPr="005641D2">
        <w:t>2</w:t>
      </w:r>
      <w:r w:rsidR="0012532E" w:rsidRPr="005641D2">
        <w:t>.</w:t>
      </w:r>
      <w:r w:rsidR="0012532E" w:rsidRPr="005641D2">
        <w:tab/>
        <w:t>Batch</w:t>
      </w:r>
      <w:r w:rsidR="00A700C2" w:rsidRPr="005641D2">
        <w:t xml:space="preserve">/serial </w:t>
      </w:r>
      <w:r w:rsidR="0012532E" w:rsidRPr="005641D2">
        <w:t>release for distribution</w:t>
      </w:r>
    </w:p>
    <w:p w14:paraId="372A4BC0" w14:textId="6DD68E60" w:rsidR="00A700C2" w:rsidRPr="005641D2" w:rsidRDefault="000A5362" w:rsidP="0012532E">
      <w:pPr>
        <w:pStyle w:val="11Para"/>
      </w:pPr>
      <w:r>
        <w:t>. . .</w:t>
      </w:r>
    </w:p>
    <w:p w14:paraId="6CA8E69B" w14:textId="2E56A426" w:rsidR="00A700C2" w:rsidRPr="005641D2" w:rsidRDefault="00240350" w:rsidP="0012532E">
      <w:pPr>
        <w:pStyle w:val="11"/>
      </w:pPr>
      <w:r w:rsidRPr="005641D2">
        <w:t>2</w:t>
      </w:r>
      <w:r w:rsidR="0012532E" w:rsidRPr="005641D2">
        <w:t>.2.</w:t>
      </w:r>
      <w:r w:rsidR="0012532E" w:rsidRPr="005641D2">
        <w:tab/>
      </w:r>
      <w:r w:rsidR="00A700C2" w:rsidRPr="005641D2">
        <w:t>Batch/serial safety test</w:t>
      </w:r>
    </w:p>
    <w:p w14:paraId="26A3AAB1" w14:textId="39D5EA4E" w:rsidR="00A700C2" w:rsidRPr="005641D2" w:rsidRDefault="006777FB" w:rsidP="0012532E">
      <w:pPr>
        <w:pStyle w:val="11Para"/>
      </w:pPr>
      <w:r w:rsidRPr="005641D2">
        <w:t xml:space="preserve">VICH Guidelines 50 (inactivated vaccines) and 55 (live vaccines) provide for a waiver of </w:t>
      </w:r>
      <w:r w:rsidR="00D27D6C" w:rsidRPr="005641D2">
        <w:t>the ta</w:t>
      </w:r>
      <w:r w:rsidR="00BD3EB7" w:rsidRPr="005641D2">
        <w:t>r</w:t>
      </w:r>
      <w:r w:rsidR="00D27D6C" w:rsidRPr="005641D2">
        <w:t xml:space="preserve">get animal </w:t>
      </w:r>
      <w:r w:rsidRPr="005641D2">
        <w:t>batch/serial safety tests</w:t>
      </w:r>
      <w:r w:rsidR="00D27D6C" w:rsidRPr="005641D2">
        <w:t xml:space="preserve"> </w:t>
      </w:r>
      <w:r w:rsidR="00D27D6C" w:rsidRPr="00A74D7B">
        <w:rPr>
          <w:strike/>
          <w:highlight w:val="yellow"/>
        </w:rPr>
        <w:t>(</w:t>
      </w:r>
      <w:r w:rsidR="00D27D6C" w:rsidRPr="000A5362">
        <w:rPr>
          <w:strike/>
        </w:rPr>
        <w:t>TABST)</w:t>
      </w:r>
      <w:r w:rsidRPr="000A5362">
        <w:rPr>
          <w:strike/>
        </w:rPr>
        <w:t xml:space="preserve"> </w:t>
      </w:r>
      <w:r w:rsidRPr="000A5362">
        <w:t xml:space="preserve">in recognition of the 3R principles. </w:t>
      </w:r>
      <w:r w:rsidR="00683CB4" w:rsidRPr="000A5362">
        <w:rPr>
          <w:u w:val="double"/>
        </w:rPr>
        <w:t>VICH Guideline 59 also provides for a waiver of the laboratory animal batch/serial safety tests (LABST) in recognition of the 3R principles</w:t>
      </w:r>
      <w:r w:rsidR="001D0B4E" w:rsidRPr="000A5362">
        <w:rPr>
          <w:u w:val="double"/>
        </w:rPr>
        <w:t>.</w:t>
      </w:r>
      <w:r w:rsidR="00683CB4" w:rsidRPr="000A5362">
        <w:t xml:space="preserve"> </w:t>
      </w:r>
      <w:r w:rsidR="00D27D6C" w:rsidRPr="000A5362">
        <w:t>As stated in VICH Guidelines 50</w:t>
      </w:r>
      <w:r w:rsidR="00683CB4" w:rsidRPr="000A5362">
        <w:rPr>
          <w:u w:val="double"/>
        </w:rPr>
        <w:t>,</w:t>
      </w:r>
      <w:r w:rsidR="00683CB4" w:rsidRPr="000A5362">
        <w:t xml:space="preserve"> </w:t>
      </w:r>
      <w:r w:rsidR="001D0B4E" w:rsidRPr="000A5362">
        <w:rPr>
          <w:strike/>
        </w:rPr>
        <w:t xml:space="preserve">and </w:t>
      </w:r>
      <w:r w:rsidR="00683CB4" w:rsidRPr="000A5362">
        <w:t>55</w:t>
      </w:r>
      <w:r w:rsidR="00D27D6C" w:rsidRPr="000A5362">
        <w:t xml:space="preserve"> </w:t>
      </w:r>
      <w:r w:rsidR="00D27D6C" w:rsidRPr="000A5362">
        <w:rPr>
          <w:u w:val="double"/>
        </w:rPr>
        <w:t>and 5</w:t>
      </w:r>
      <w:r w:rsidR="00683CB4" w:rsidRPr="000A5362">
        <w:rPr>
          <w:u w:val="double"/>
        </w:rPr>
        <w:t>9</w:t>
      </w:r>
      <w:r w:rsidR="00950DE5" w:rsidRPr="000A5362">
        <w:rPr>
          <w:u w:val="double"/>
        </w:rPr>
        <w:t xml:space="preserve"> (</w:t>
      </w:r>
      <w:hyperlink r:id="rId12" w:history="1">
        <w:r w:rsidR="00950DE5" w:rsidRPr="000A5362">
          <w:rPr>
            <w:rStyle w:val="Lienhypertexte"/>
            <w:u w:val="double"/>
          </w:rPr>
          <w:t>http://www.vichsec.org/guidelines/biologicals/bio-safety/target-animal-safety.html</w:t>
        </w:r>
      </w:hyperlink>
      <w:r w:rsidR="00950DE5" w:rsidRPr="000A5362">
        <w:rPr>
          <w:u w:val="double"/>
        </w:rPr>
        <w:t>)</w:t>
      </w:r>
      <w:r w:rsidR="00D27D6C" w:rsidRPr="000A5362">
        <w:t>, the</w:t>
      </w:r>
      <w:r w:rsidR="00683CB4" w:rsidRPr="000A5362">
        <w:rPr>
          <w:u w:val="double"/>
        </w:rPr>
        <w:t>se</w:t>
      </w:r>
      <w:r w:rsidR="00D27D6C" w:rsidRPr="000A5362">
        <w:t xml:space="preserve"> </w:t>
      </w:r>
      <w:r w:rsidR="00D27D6C" w:rsidRPr="000A5362">
        <w:rPr>
          <w:strike/>
        </w:rPr>
        <w:t xml:space="preserve">TABST </w:t>
      </w:r>
      <w:r w:rsidR="00683CB4" w:rsidRPr="000A5362">
        <w:rPr>
          <w:u w:val="double"/>
        </w:rPr>
        <w:t>batch safety tests</w:t>
      </w:r>
      <w:r w:rsidR="00683CB4" w:rsidRPr="000A5362">
        <w:t xml:space="preserve"> </w:t>
      </w:r>
      <w:r w:rsidR="00D27D6C" w:rsidRPr="000A5362">
        <w:t xml:space="preserve">may be waived by the regulatory authority when a sufficient number of production batches have been produced under the control of a seed lot system and found to comply with the test, </w:t>
      </w:r>
      <w:r w:rsidR="00BD3EB7" w:rsidRPr="000A5362">
        <w:t>thus demonstrating consistency of the manufacturing process.</w:t>
      </w:r>
      <w:r w:rsidR="00B33CD6" w:rsidRPr="000A5362">
        <w:t xml:space="preserve"> </w:t>
      </w:r>
      <w:r w:rsidRPr="000A5362">
        <w:t xml:space="preserve">Some </w:t>
      </w:r>
      <w:r w:rsidR="00A700C2" w:rsidRPr="000A5362">
        <w:t xml:space="preserve">regulatory authorities </w:t>
      </w:r>
      <w:r w:rsidRPr="000A5362">
        <w:t xml:space="preserve">still require safety tests </w:t>
      </w:r>
      <w:r w:rsidR="00A700C2" w:rsidRPr="000A5362">
        <w:t xml:space="preserve">for the release of each batch/serial and typical tests are described in CFR Title 9 part 113, in this </w:t>
      </w:r>
      <w:r w:rsidR="00A700C2" w:rsidRPr="000A5362">
        <w:rPr>
          <w:i/>
        </w:rPr>
        <w:t>Terrestrial</w:t>
      </w:r>
      <w:r w:rsidR="00A700C2" w:rsidRPr="000A5362">
        <w:t xml:space="preserve"> </w:t>
      </w:r>
      <w:r w:rsidR="00A700C2" w:rsidRPr="000A5362">
        <w:rPr>
          <w:i/>
        </w:rPr>
        <w:t xml:space="preserve">Manual </w:t>
      </w:r>
      <w:r w:rsidR="00A700C2" w:rsidRPr="000A5362">
        <w:t xml:space="preserve">and elsewhere. Standard procedures are given for safety tests in mice, guinea-pigs, cats, dogs, horses, pigs, and sheep and are generally conducted using fewer animals than are used in the safety tests required for </w:t>
      </w:r>
      <w:r w:rsidR="00525C2D" w:rsidRPr="000A5362">
        <w:t>regulatory approval</w:t>
      </w:r>
      <w:r w:rsidR="00A700C2" w:rsidRPr="000A5362">
        <w:t xml:space="preserve">. Batches/serials are considered satisfactory if local and systemic reactions to vaccination with the batch/serial to be released are in line with those described in the </w:t>
      </w:r>
      <w:r w:rsidR="00525C2D" w:rsidRPr="000A5362">
        <w:t>regulatory approval</w:t>
      </w:r>
      <w:r w:rsidR="00B33CD6" w:rsidRPr="000A5362">
        <w:t xml:space="preserve"> </w:t>
      </w:r>
      <w:r w:rsidR="00A700C2" w:rsidRPr="000A5362">
        <w:t>dossier and product literature. Some authorities do not permit batch/serial safety testing in laboratory animals, requiring a test in one of the target species for the product.</w:t>
      </w:r>
      <w:r w:rsidR="00A700C2" w:rsidRPr="000A5362">
        <w:rPr>
          <w:szCs w:val="20"/>
        </w:rPr>
        <w:t xml:space="preserve"> The European Pharmacopoeia no longer requires a batch safety test in target animal species for the release of vaccine batches/serials</w:t>
      </w:r>
      <w:r w:rsidR="001D0B4E" w:rsidRPr="000A5362">
        <w:rPr>
          <w:szCs w:val="20"/>
        </w:rPr>
        <w:t xml:space="preserve"> </w:t>
      </w:r>
      <w:r w:rsidR="001D0B4E" w:rsidRPr="000A5362">
        <w:rPr>
          <w:szCs w:val="20"/>
          <w:u w:val="double"/>
        </w:rPr>
        <w:t>nor</w:t>
      </w:r>
      <w:r w:rsidR="00BD3EB7" w:rsidRPr="000A5362">
        <w:rPr>
          <w:szCs w:val="20"/>
        </w:rPr>
        <w:t xml:space="preserve"> </w:t>
      </w:r>
      <w:r w:rsidR="00BD3EB7" w:rsidRPr="000A5362">
        <w:rPr>
          <w:strike/>
          <w:szCs w:val="20"/>
        </w:rPr>
        <w:t xml:space="preserve">and for many years has not required </w:t>
      </w:r>
      <w:r w:rsidR="00BD3EB7" w:rsidRPr="000A5362">
        <w:rPr>
          <w:szCs w:val="20"/>
        </w:rPr>
        <w:t>a</w:t>
      </w:r>
      <w:r w:rsidR="00BD3EB7" w:rsidRPr="005641D2">
        <w:rPr>
          <w:szCs w:val="20"/>
        </w:rPr>
        <w:t xml:space="preserve"> general safety test (abnormal toxicity test) in mice or guinea pigs</w:t>
      </w:r>
      <w:r w:rsidR="002C5B00" w:rsidRPr="005641D2">
        <w:rPr>
          <w:szCs w:val="20"/>
        </w:rPr>
        <w:t xml:space="preserve">. </w:t>
      </w:r>
    </w:p>
    <w:p w14:paraId="4EBCF21E" w14:textId="7DD5BB08" w:rsidR="00A700C2" w:rsidRPr="005641D2" w:rsidRDefault="000A5362" w:rsidP="0012532E">
      <w:pPr>
        <w:pStyle w:val="11Para"/>
      </w:pPr>
      <w:r>
        <w:t xml:space="preserve">. . . </w:t>
      </w:r>
    </w:p>
    <w:sectPr w:rsidR="00A700C2" w:rsidRPr="005641D2" w:rsidSect="000A5362">
      <w:headerReference w:type="default" r:id="rId13"/>
      <w:headerReference w:type="first" r:id="rId14"/>
      <w:footerReference w:type="first" r:id="rId15"/>
      <w:type w:val="oddPage"/>
      <w:pgSz w:w="11907" w:h="16840" w:code="9"/>
      <w:pgMar w:top="-1418" w:right="1418" w:bottom="1418" w:left="1418" w:header="567" w:footer="567" w:gutter="0"/>
      <w:paperSrc w:first="15" w:other="15"/>
      <w:lnNumType w:countBy="1" w:restart="continuous"/>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4C5C0" w14:textId="77777777" w:rsidR="00003905" w:rsidRDefault="00003905">
      <w:r>
        <w:separator/>
      </w:r>
    </w:p>
  </w:endnote>
  <w:endnote w:type="continuationSeparator" w:id="0">
    <w:p w14:paraId="2D77D3FD" w14:textId="77777777" w:rsidR="00003905" w:rsidRDefault="00003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reekMathSymbols">
    <w:altName w:val="Symbol"/>
    <w:charset w:val="02"/>
    <w:family w:val="swiss"/>
    <w:pitch w:val="variable"/>
    <w:sig w:usb0="00000000" w:usb1="10000000" w:usb2="00000000" w:usb3="00000000" w:csb0="80000000" w:csb1="00000000"/>
  </w:font>
  <w:font w:name="Ottawa">
    <w:altName w:val="Calibri"/>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C45F1" w14:textId="2DCD9053" w:rsidR="006A6144" w:rsidRDefault="006A6144" w:rsidP="00C35002">
    <w:pPr>
      <w:pBdr>
        <w:top w:val="single" w:sz="6" w:space="5" w:color="auto"/>
      </w:pBdr>
      <w:tabs>
        <w:tab w:val="clear" w:pos="-720"/>
        <w:tab w:val="center" w:pos="8222"/>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683CB4">
      <w:rPr>
        <w:rFonts w:ascii="Ottawa" w:hAnsi="Ottawa"/>
        <w:noProof/>
        <w:sz w:val="22"/>
      </w:rPr>
      <w:t>100</w:t>
    </w:r>
    <w:r>
      <w:rPr>
        <w:rFonts w:ascii="Ottawa" w:hAnsi="Ottawa"/>
        <w:sz w:val="22"/>
      </w:rPr>
      <w:fldChar w:fldCharType="end"/>
    </w:r>
    <w:r>
      <w:rPr>
        <w:rFonts w:ascii="Ottawa" w:hAnsi="Ottawa"/>
        <w:i/>
        <w:sz w:val="18"/>
      </w:rPr>
      <w:tab/>
    </w: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1D0B4E">
      <w:rPr>
        <w:rFonts w:ascii="Ottawa" w:hAnsi="Ottawa"/>
        <w:sz w:val="22"/>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3292" w14:textId="30F2682F" w:rsidR="006A6144" w:rsidRDefault="006A6144" w:rsidP="00C35002">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1D0B4E">
      <w:rPr>
        <w:rFonts w:ascii="Ottawa" w:hAnsi="Ottawa"/>
        <w:sz w:val="22"/>
      </w:rPr>
      <w:t>22</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683CB4">
      <w:rPr>
        <w:rFonts w:ascii="Ottawa" w:hAnsi="Ottawa"/>
        <w:noProof/>
        <w:sz w:val="22"/>
      </w:rPr>
      <w:t>101</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0197" w14:textId="306F21D1" w:rsidR="001D0B4E" w:rsidRDefault="000A5362" w:rsidP="00C35002">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iCs/>
        <w:sz w:val="22"/>
      </w:rPr>
      <w:t>Terrestrial</w:t>
    </w:r>
    <w:r>
      <w:rPr>
        <w:rFonts w:ascii="Ottawa" w:hAnsi="Ottawa"/>
        <w:sz w:val="22"/>
      </w:rPr>
      <w:t xml:space="preserve"> </w:t>
    </w:r>
    <w:r>
      <w:rPr>
        <w:rFonts w:ascii="Ottawa" w:hAnsi="Ottawa"/>
        <w:i/>
        <w:sz w:val="22"/>
      </w:rPr>
      <w:t>Manual</w:t>
    </w:r>
    <w:r>
      <w:rPr>
        <w:rFonts w:ascii="Ottawa" w:hAnsi="Ottawa"/>
        <w:sz w:val="22"/>
      </w:rPr>
      <w:t xml:space="preserve"> 2022</w:t>
    </w:r>
    <w:r>
      <w:rPr>
        <w:rFonts w:ascii="Ottawa" w:hAnsi="Ottawa"/>
        <w:sz w:val="22"/>
      </w:rPr>
      <w:tab/>
    </w:r>
    <w:r w:rsidR="001D0B4E">
      <w:rPr>
        <w:rFonts w:ascii="Ottawa" w:hAnsi="Ottawa"/>
        <w:sz w:val="22"/>
      </w:rPr>
      <w:fldChar w:fldCharType="begin"/>
    </w:r>
    <w:r w:rsidR="001D0B4E">
      <w:rPr>
        <w:rFonts w:ascii="Ottawa" w:hAnsi="Ottawa"/>
        <w:sz w:val="22"/>
      </w:rPr>
      <w:instrText>PAGE</w:instrText>
    </w:r>
    <w:r w:rsidR="001D0B4E">
      <w:rPr>
        <w:rFonts w:ascii="Ottawa" w:hAnsi="Ottawa"/>
        <w:sz w:val="22"/>
      </w:rPr>
      <w:fldChar w:fldCharType="separate"/>
    </w:r>
    <w:r w:rsidR="001D0B4E">
      <w:rPr>
        <w:rFonts w:ascii="Ottawa" w:hAnsi="Ottawa"/>
        <w:noProof/>
        <w:sz w:val="22"/>
      </w:rPr>
      <w:t>94</w:t>
    </w:r>
    <w:r w:rsidR="001D0B4E">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2396B" w14:textId="77777777" w:rsidR="00003905" w:rsidRDefault="00003905">
      <w:r>
        <w:separator/>
      </w:r>
    </w:p>
  </w:footnote>
  <w:footnote w:type="continuationSeparator" w:id="0">
    <w:p w14:paraId="64B06F1C" w14:textId="77777777" w:rsidR="00003905" w:rsidRDefault="00003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057C" w14:textId="30502017" w:rsidR="006A6144" w:rsidRDefault="006A6144" w:rsidP="007003CC">
    <w:pPr>
      <w:pBdr>
        <w:bottom w:val="single" w:sz="6" w:space="1" w:color="auto"/>
      </w:pBdr>
      <w:spacing w:line="240" w:lineRule="auto"/>
      <w:ind w:right="-1"/>
      <w:jc w:val="center"/>
      <w:rPr>
        <w:rFonts w:ascii="Ottawa" w:hAnsi="Ottawa"/>
        <w:i/>
      </w:rPr>
    </w:pPr>
    <w:r>
      <w:rPr>
        <w:rFonts w:ascii="Ottawa" w:hAnsi="Ottawa"/>
        <w:i/>
      </w:rPr>
      <w:t xml:space="preserve">Chapter 1.1.8. – Principles of veterinary vaccine production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F2627" w14:textId="41F284ED" w:rsidR="00F32171" w:rsidRDefault="006A6144" w:rsidP="00F32171">
    <w:pPr>
      <w:pBdr>
        <w:bottom w:val="single" w:sz="6" w:space="1" w:color="auto"/>
      </w:pBdr>
      <w:spacing w:line="240" w:lineRule="auto"/>
      <w:ind w:right="-1"/>
      <w:jc w:val="center"/>
    </w:pPr>
    <w:r>
      <w:rPr>
        <w:rFonts w:ascii="Ottawa" w:hAnsi="Ottawa"/>
        <w:i/>
      </w:rPr>
      <w:t xml:space="preserve">Chapter 1.1.8. – Principles of veterinary vaccine production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00D9E" w14:textId="22456D97" w:rsidR="00F32171" w:rsidRDefault="00F32171" w:rsidP="00F32171">
    <w:pPr>
      <w:pBdr>
        <w:bottom w:val="single" w:sz="6" w:space="1" w:color="auto"/>
      </w:pBdr>
      <w:spacing w:line="240" w:lineRule="auto"/>
      <w:ind w:right="-1"/>
      <w:jc w:val="center"/>
    </w:pPr>
    <w:r>
      <w:rPr>
        <w:rFonts w:ascii="Ottawa" w:hAnsi="Ottawa"/>
        <w:i/>
      </w:rPr>
      <w:t xml:space="preserve">Appendix 1.8.1.2 – Risk analysis for veterinary vaccines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ECFFD" w14:textId="1A752AB1" w:rsidR="00F32171" w:rsidRPr="00F32171" w:rsidRDefault="00F32171" w:rsidP="00E16378">
    <w:pPr>
      <w:pStyle w:val="En-tte"/>
      <w:spacing w:line="240" w:lineRule="auto"/>
      <w:jc w:val="center"/>
      <w:rPr>
        <w:strik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688C"/>
    <w:multiLevelType w:val="hybridMultilevel"/>
    <w:tmpl w:val="34749A86"/>
    <w:lvl w:ilvl="0" w:tplc="F04E9B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385E4F"/>
    <w:multiLevelType w:val="hybridMultilevel"/>
    <w:tmpl w:val="2B1E8F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ED48E0"/>
    <w:multiLevelType w:val="hybridMultilevel"/>
    <w:tmpl w:val="7C2047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DBC7C2B"/>
    <w:multiLevelType w:val="hybridMultilevel"/>
    <w:tmpl w:val="55E258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0F93A42"/>
    <w:multiLevelType w:val="hybridMultilevel"/>
    <w:tmpl w:val="AA70F500"/>
    <w:lvl w:ilvl="0" w:tplc="50AE882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19602D"/>
    <w:multiLevelType w:val="hybridMultilevel"/>
    <w:tmpl w:val="14707C14"/>
    <w:lvl w:ilvl="0" w:tplc="7FAC4F4A">
      <w:numFmt w:val="bullet"/>
      <w:lvlText w:val=""/>
      <w:lvlJc w:val="left"/>
      <w:pPr>
        <w:ind w:left="720" w:hanging="360"/>
      </w:pPr>
      <w:rPr>
        <w:rFonts w:ascii="GreekMathSymbols" w:eastAsia="Times New Roman" w:hAnsi="GreekMathSymbol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842910"/>
    <w:multiLevelType w:val="multilevel"/>
    <w:tmpl w:val="55A4D98A"/>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7" w15:restartNumberingAfterBreak="0">
    <w:nsid w:val="56C331F4"/>
    <w:multiLevelType w:val="multilevel"/>
    <w:tmpl w:val="75023AAC"/>
    <w:lvl w:ilvl="0">
      <w:start w:val="1"/>
      <w:numFmt w:val="decimal"/>
      <w:lvlText w:val="%1."/>
      <w:lvlJc w:val="left"/>
      <w:pPr>
        <w:ind w:left="720" w:hanging="360"/>
      </w:pPr>
    </w:lvl>
    <w:lvl w:ilvl="1">
      <w:start w:val="1"/>
      <w:numFmt w:val="decimal"/>
      <w:isLgl/>
      <w:lvlText w:val="%1.%2."/>
      <w:lvlJc w:val="left"/>
      <w:pPr>
        <w:ind w:left="1098" w:hanging="390"/>
      </w:pPr>
      <w:rPr>
        <w:rFonts w:hint="default"/>
        <w:u w:val="none"/>
      </w:rPr>
    </w:lvl>
    <w:lvl w:ilvl="2">
      <w:start w:val="1"/>
      <w:numFmt w:val="decimal"/>
      <w:isLgl/>
      <w:lvlText w:val="%1.%2.%3."/>
      <w:lvlJc w:val="left"/>
      <w:pPr>
        <w:ind w:left="1776" w:hanging="720"/>
      </w:pPr>
      <w:rPr>
        <w:rFonts w:hint="default"/>
        <w:u w:val="none"/>
      </w:rPr>
    </w:lvl>
    <w:lvl w:ilvl="3">
      <w:start w:val="1"/>
      <w:numFmt w:val="decimal"/>
      <w:isLgl/>
      <w:lvlText w:val="%1.%2.%3.%4."/>
      <w:lvlJc w:val="left"/>
      <w:pPr>
        <w:ind w:left="2124" w:hanging="720"/>
      </w:pPr>
      <w:rPr>
        <w:rFonts w:hint="default"/>
        <w:u w:val="none"/>
      </w:rPr>
    </w:lvl>
    <w:lvl w:ilvl="4">
      <w:start w:val="1"/>
      <w:numFmt w:val="decimal"/>
      <w:isLgl/>
      <w:lvlText w:val="%1.%2.%3.%4.%5."/>
      <w:lvlJc w:val="left"/>
      <w:pPr>
        <w:ind w:left="2832" w:hanging="1080"/>
      </w:pPr>
      <w:rPr>
        <w:rFonts w:hint="default"/>
        <w:u w:val="none"/>
      </w:rPr>
    </w:lvl>
    <w:lvl w:ilvl="5">
      <w:start w:val="1"/>
      <w:numFmt w:val="decimal"/>
      <w:isLgl/>
      <w:lvlText w:val="%1.%2.%3.%4.%5.%6."/>
      <w:lvlJc w:val="left"/>
      <w:pPr>
        <w:ind w:left="3180" w:hanging="1080"/>
      </w:pPr>
      <w:rPr>
        <w:rFonts w:hint="default"/>
        <w:u w:val="none"/>
      </w:rPr>
    </w:lvl>
    <w:lvl w:ilvl="6">
      <w:start w:val="1"/>
      <w:numFmt w:val="decimal"/>
      <w:isLgl/>
      <w:lvlText w:val="%1.%2.%3.%4.%5.%6.%7."/>
      <w:lvlJc w:val="left"/>
      <w:pPr>
        <w:ind w:left="3888" w:hanging="1440"/>
      </w:pPr>
      <w:rPr>
        <w:rFonts w:hint="default"/>
        <w:u w:val="none"/>
      </w:rPr>
    </w:lvl>
    <w:lvl w:ilvl="7">
      <w:start w:val="1"/>
      <w:numFmt w:val="decimal"/>
      <w:isLgl/>
      <w:lvlText w:val="%1.%2.%3.%4.%5.%6.%7.%8."/>
      <w:lvlJc w:val="left"/>
      <w:pPr>
        <w:ind w:left="4236" w:hanging="1440"/>
      </w:pPr>
      <w:rPr>
        <w:rFonts w:hint="default"/>
        <w:u w:val="none"/>
      </w:rPr>
    </w:lvl>
    <w:lvl w:ilvl="8">
      <w:start w:val="1"/>
      <w:numFmt w:val="decimal"/>
      <w:isLgl/>
      <w:lvlText w:val="%1.%2.%3.%4.%5.%6.%7.%8.%9."/>
      <w:lvlJc w:val="left"/>
      <w:pPr>
        <w:ind w:left="4944" w:hanging="1800"/>
      </w:pPr>
      <w:rPr>
        <w:rFonts w:hint="default"/>
        <w:u w:val="none"/>
      </w:rPr>
    </w:lvl>
  </w:abstractNum>
  <w:abstractNum w:abstractNumId="8" w15:restartNumberingAfterBreak="0">
    <w:nsid w:val="61C2254E"/>
    <w:multiLevelType w:val="hybridMultilevel"/>
    <w:tmpl w:val="AC5831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FF44649"/>
    <w:multiLevelType w:val="hybridMultilevel"/>
    <w:tmpl w:val="62106214"/>
    <w:lvl w:ilvl="0" w:tplc="F04E9B7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11" w15:restartNumberingAfterBreak="0">
    <w:nsid w:val="7B0662F7"/>
    <w:multiLevelType w:val="hybridMultilevel"/>
    <w:tmpl w:val="F64E9CA4"/>
    <w:lvl w:ilvl="0" w:tplc="7FAC4F4A">
      <w:numFmt w:val="bullet"/>
      <w:lvlText w:val=""/>
      <w:lvlJc w:val="left"/>
      <w:pPr>
        <w:ind w:left="720" w:hanging="360"/>
      </w:pPr>
      <w:rPr>
        <w:rFonts w:ascii="GreekMathSymbols" w:eastAsia="Times New Roman" w:hAnsi="GreekMathSymbol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10"/>
  </w:num>
  <w:num w:numId="2">
    <w:abstractNumId w:val="12"/>
  </w:num>
  <w:num w:numId="3">
    <w:abstractNumId w:val="12"/>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7"/>
  </w:num>
  <w:num w:numId="5">
    <w:abstractNumId w:val="1"/>
  </w:num>
  <w:num w:numId="6">
    <w:abstractNumId w:val="6"/>
  </w:num>
  <w:num w:numId="7">
    <w:abstractNumId w:val="11"/>
  </w:num>
  <w:num w:numId="8">
    <w:abstractNumId w:val="5"/>
  </w:num>
  <w:num w:numId="9">
    <w:abstractNumId w:val="9"/>
  </w:num>
  <w:num w:numId="10">
    <w:abstractNumId w:val="0"/>
  </w:num>
  <w:num w:numId="11">
    <w:abstractNumId w:val="2"/>
  </w:num>
  <w:num w:numId="12">
    <w:abstractNumId w:val="3"/>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intFractionalCharacterWidth/>
  <w:embedSystemFonts/>
  <w:activeWritingStyle w:appName="MSWord" w:lang="en-GB" w:vendorID="64" w:dllVersion="6" w:nlCheck="1" w:checkStyle="1"/>
  <w:activeWritingStyle w:appName="MSWord" w:lang="en-GB" w:vendorID="64" w:dllVersion="5" w:nlCheck="1" w:checkStyle="1"/>
  <w:activeWritingStyle w:appName="MSWord" w:lang="fr-FR" w:vendorID="64" w:dllVersion="6" w:nlCheck="1" w:checkStyle="1"/>
  <w:activeWritingStyle w:appName="MSWord" w:lang="en-US" w:vendorID="64" w:dllVersion="6" w:nlCheck="1" w:checkStyle="1"/>
  <w:activeWritingStyle w:appName="MSWord" w:lang="de-DE" w:vendorID="64" w:dllVersion="6" w:nlCheck="1" w:checkStyle="1"/>
  <w:activeWritingStyle w:appName="MSWord" w:lang="en-GB" w:vendorID="64" w:dllVersion="0" w:nlCheck="1" w:checkStyle="0"/>
  <w:activeWritingStyle w:appName="MSWord" w:lang="en-IE" w:vendorID="64" w:dllVersion="6" w:nlCheck="1" w:checkStyle="1"/>
  <w:activeWritingStyle w:appName="MSWord" w:lang="en-US" w:vendorID="64" w:dllVersion="0" w:nlCheck="1" w:checkStyle="0"/>
  <w:activeWritingStyle w:appName="MSWord" w:lang="nl-NL" w:vendorID="64" w:dllVersion="6" w:nlCheck="1" w:checkStyle="0"/>
  <w:activeWritingStyle w:appName="MSWord" w:lang="en-GB" w:vendorID="8" w:dllVersion="513" w:checkStyle="1"/>
  <w:activeWritingStyle w:appName="MSWord" w:lang="en-US" w:vendorID="8" w:dllVersion="513" w:checkStyle="1"/>
  <w:activeWritingStyle w:appName="MSWord" w:lang="nl-NL"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84D"/>
    <w:rsid w:val="00003905"/>
    <w:rsid w:val="00006515"/>
    <w:rsid w:val="00032E12"/>
    <w:rsid w:val="000379B5"/>
    <w:rsid w:val="00042D98"/>
    <w:rsid w:val="00045B3A"/>
    <w:rsid w:val="0004686F"/>
    <w:rsid w:val="00051EA3"/>
    <w:rsid w:val="00054BCB"/>
    <w:rsid w:val="000556F5"/>
    <w:rsid w:val="000677AC"/>
    <w:rsid w:val="00080708"/>
    <w:rsid w:val="000825E8"/>
    <w:rsid w:val="00090495"/>
    <w:rsid w:val="00094A1A"/>
    <w:rsid w:val="000A23F8"/>
    <w:rsid w:val="000A5362"/>
    <w:rsid w:val="000A5730"/>
    <w:rsid w:val="000B22CA"/>
    <w:rsid w:val="000C1A75"/>
    <w:rsid w:val="000E4CA2"/>
    <w:rsid w:val="000F3E5E"/>
    <w:rsid w:val="001067A9"/>
    <w:rsid w:val="001249D3"/>
    <w:rsid w:val="0012532E"/>
    <w:rsid w:val="0012648F"/>
    <w:rsid w:val="00131760"/>
    <w:rsid w:val="00150E07"/>
    <w:rsid w:val="00155BDB"/>
    <w:rsid w:val="00166779"/>
    <w:rsid w:val="00190524"/>
    <w:rsid w:val="00192D02"/>
    <w:rsid w:val="001A021F"/>
    <w:rsid w:val="001C598B"/>
    <w:rsid w:val="001C7421"/>
    <w:rsid w:val="001D0B4E"/>
    <w:rsid w:val="00210B05"/>
    <w:rsid w:val="00213AC1"/>
    <w:rsid w:val="002156B2"/>
    <w:rsid w:val="0021781E"/>
    <w:rsid w:val="002246B2"/>
    <w:rsid w:val="00234860"/>
    <w:rsid w:val="002371F0"/>
    <w:rsid w:val="00240350"/>
    <w:rsid w:val="002446D3"/>
    <w:rsid w:val="00261644"/>
    <w:rsid w:val="002651D7"/>
    <w:rsid w:val="0026778F"/>
    <w:rsid w:val="00270A01"/>
    <w:rsid w:val="00271121"/>
    <w:rsid w:val="00273E6B"/>
    <w:rsid w:val="002825E8"/>
    <w:rsid w:val="002861A3"/>
    <w:rsid w:val="00286B61"/>
    <w:rsid w:val="002A037A"/>
    <w:rsid w:val="002A1865"/>
    <w:rsid w:val="002A5E9C"/>
    <w:rsid w:val="002B1D21"/>
    <w:rsid w:val="002B4179"/>
    <w:rsid w:val="002B6191"/>
    <w:rsid w:val="002C35F3"/>
    <w:rsid w:val="002C5B00"/>
    <w:rsid w:val="002E4C9A"/>
    <w:rsid w:val="00304328"/>
    <w:rsid w:val="00316B3E"/>
    <w:rsid w:val="00320460"/>
    <w:rsid w:val="003236D7"/>
    <w:rsid w:val="003308BD"/>
    <w:rsid w:val="00335E8E"/>
    <w:rsid w:val="00373C47"/>
    <w:rsid w:val="00381637"/>
    <w:rsid w:val="00381B5C"/>
    <w:rsid w:val="00384D05"/>
    <w:rsid w:val="0039298B"/>
    <w:rsid w:val="003A4C03"/>
    <w:rsid w:val="003D25DC"/>
    <w:rsid w:val="003D3E7E"/>
    <w:rsid w:val="003E1355"/>
    <w:rsid w:val="003F14FB"/>
    <w:rsid w:val="003F2992"/>
    <w:rsid w:val="003F4626"/>
    <w:rsid w:val="00410AD3"/>
    <w:rsid w:val="00411216"/>
    <w:rsid w:val="00434CBF"/>
    <w:rsid w:val="00440F61"/>
    <w:rsid w:val="00455784"/>
    <w:rsid w:val="00463AED"/>
    <w:rsid w:val="004812D8"/>
    <w:rsid w:val="004835ED"/>
    <w:rsid w:val="004A6B2D"/>
    <w:rsid w:val="004C5D49"/>
    <w:rsid w:val="004C73C5"/>
    <w:rsid w:val="004F35CE"/>
    <w:rsid w:val="004F5020"/>
    <w:rsid w:val="004F7C3F"/>
    <w:rsid w:val="00501E83"/>
    <w:rsid w:val="0051355A"/>
    <w:rsid w:val="00525C2D"/>
    <w:rsid w:val="00534026"/>
    <w:rsid w:val="00542F08"/>
    <w:rsid w:val="00543409"/>
    <w:rsid w:val="0056003B"/>
    <w:rsid w:val="005641D2"/>
    <w:rsid w:val="005701B5"/>
    <w:rsid w:val="00572D6C"/>
    <w:rsid w:val="005730FA"/>
    <w:rsid w:val="00580F25"/>
    <w:rsid w:val="005842CC"/>
    <w:rsid w:val="00587DA7"/>
    <w:rsid w:val="00592834"/>
    <w:rsid w:val="005947AA"/>
    <w:rsid w:val="00594F3B"/>
    <w:rsid w:val="005A0ABF"/>
    <w:rsid w:val="005A17E7"/>
    <w:rsid w:val="005C4E27"/>
    <w:rsid w:val="005E3EBC"/>
    <w:rsid w:val="005E7621"/>
    <w:rsid w:val="005F5A3E"/>
    <w:rsid w:val="00605B1C"/>
    <w:rsid w:val="00614748"/>
    <w:rsid w:val="00617D13"/>
    <w:rsid w:val="0063651B"/>
    <w:rsid w:val="00642F21"/>
    <w:rsid w:val="00647427"/>
    <w:rsid w:val="00657289"/>
    <w:rsid w:val="00662F20"/>
    <w:rsid w:val="0066376E"/>
    <w:rsid w:val="006777FB"/>
    <w:rsid w:val="00683CB4"/>
    <w:rsid w:val="006900F3"/>
    <w:rsid w:val="006A194F"/>
    <w:rsid w:val="006A254C"/>
    <w:rsid w:val="006A6144"/>
    <w:rsid w:val="006B5F88"/>
    <w:rsid w:val="006B70B8"/>
    <w:rsid w:val="006C414F"/>
    <w:rsid w:val="006D2CC0"/>
    <w:rsid w:val="006F180A"/>
    <w:rsid w:val="006F59AC"/>
    <w:rsid w:val="007003CC"/>
    <w:rsid w:val="00712A92"/>
    <w:rsid w:val="00741F02"/>
    <w:rsid w:val="007453C7"/>
    <w:rsid w:val="007579E1"/>
    <w:rsid w:val="00764A99"/>
    <w:rsid w:val="00774ACD"/>
    <w:rsid w:val="007A184D"/>
    <w:rsid w:val="007A4BA2"/>
    <w:rsid w:val="007D2E30"/>
    <w:rsid w:val="007D6A20"/>
    <w:rsid w:val="00825679"/>
    <w:rsid w:val="0082704E"/>
    <w:rsid w:val="008333BC"/>
    <w:rsid w:val="00863CBE"/>
    <w:rsid w:val="00874276"/>
    <w:rsid w:val="00885D91"/>
    <w:rsid w:val="008A1AE7"/>
    <w:rsid w:val="008B7D20"/>
    <w:rsid w:val="008C1F00"/>
    <w:rsid w:val="008C506B"/>
    <w:rsid w:val="008C6AB2"/>
    <w:rsid w:val="008D2E3E"/>
    <w:rsid w:val="0091252F"/>
    <w:rsid w:val="00916970"/>
    <w:rsid w:val="0092111F"/>
    <w:rsid w:val="00925786"/>
    <w:rsid w:val="009303A6"/>
    <w:rsid w:val="00933969"/>
    <w:rsid w:val="00950DE5"/>
    <w:rsid w:val="00965BA5"/>
    <w:rsid w:val="009707F8"/>
    <w:rsid w:val="00991156"/>
    <w:rsid w:val="00994636"/>
    <w:rsid w:val="009B54A2"/>
    <w:rsid w:val="009C3BAB"/>
    <w:rsid w:val="009E2CAF"/>
    <w:rsid w:val="00A05ACB"/>
    <w:rsid w:val="00A13709"/>
    <w:rsid w:val="00A2359B"/>
    <w:rsid w:val="00A3390F"/>
    <w:rsid w:val="00A41E93"/>
    <w:rsid w:val="00A539C2"/>
    <w:rsid w:val="00A54846"/>
    <w:rsid w:val="00A700C2"/>
    <w:rsid w:val="00A74D7B"/>
    <w:rsid w:val="00A856B7"/>
    <w:rsid w:val="00A8613A"/>
    <w:rsid w:val="00AB0D16"/>
    <w:rsid w:val="00AB50FE"/>
    <w:rsid w:val="00AC29A6"/>
    <w:rsid w:val="00AC4BFC"/>
    <w:rsid w:val="00AD0020"/>
    <w:rsid w:val="00AE70CD"/>
    <w:rsid w:val="00AE79D0"/>
    <w:rsid w:val="00AF6616"/>
    <w:rsid w:val="00AF6F95"/>
    <w:rsid w:val="00AF6FB5"/>
    <w:rsid w:val="00B14FD3"/>
    <w:rsid w:val="00B15033"/>
    <w:rsid w:val="00B20D34"/>
    <w:rsid w:val="00B22006"/>
    <w:rsid w:val="00B22DE2"/>
    <w:rsid w:val="00B23F29"/>
    <w:rsid w:val="00B33CD6"/>
    <w:rsid w:val="00B40497"/>
    <w:rsid w:val="00B51D96"/>
    <w:rsid w:val="00B616D7"/>
    <w:rsid w:val="00B728DB"/>
    <w:rsid w:val="00B76C7C"/>
    <w:rsid w:val="00B8093A"/>
    <w:rsid w:val="00B82F76"/>
    <w:rsid w:val="00B916D2"/>
    <w:rsid w:val="00B94FFB"/>
    <w:rsid w:val="00BB3FFF"/>
    <w:rsid w:val="00BC10EF"/>
    <w:rsid w:val="00BD3EB7"/>
    <w:rsid w:val="00BD6092"/>
    <w:rsid w:val="00BF27D9"/>
    <w:rsid w:val="00BF5CA7"/>
    <w:rsid w:val="00C11C47"/>
    <w:rsid w:val="00C1534C"/>
    <w:rsid w:val="00C35002"/>
    <w:rsid w:val="00C36DCF"/>
    <w:rsid w:val="00C47FA8"/>
    <w:rsid w:val="00C55A8D"/>
    <w:rsid w:val="00C57502"/>
    <w:rsid w:val="00C63175"/>
    <w:rsid w:val="00C73644"/>
    <w:rsid w:val="00C95E1F"/>
    <w:rsid w:val="00CA29F1"/>
    <w:rsid w:val="00CB0DD6"/>
    <w:rsid w:val="00CB5D4C"/>
    <w:rsid w:val="00CD0B03"/>
    <w:rsid w:val="00CD263E"/>
    <w:rsid w:val="00CD7661"/>
    <w:rsid w:val="00D05FA2"/>
    <w:rsid w:val="00D1119D"/>
    <w:rsid w:val="00D27D6C"/>
    <w:rsid w:val="00D366C9"/>
    <w:rsid w:val="00D375B6"/>
    <w:rsid w:val="00D47BB1"/>
    <w:rsid w:val="00D623C6"/>
    <w:rsid w:val="00D627AE"/>
    <w:rsid w:val="00D63E40"/>
    <w:rsid w:val="00D72046"/>
    <w:rsid w:val="00DB2141"/>
    <w:rsid w:val="00DB5DBB"/>
    <w:rsid w:val="00DC4AAB"/>
    <w:rsid w:val="00DC5706"/>
    <w:rsid w:val="00DC791A"/>
    <w:rsid w:val="00DF3097"/>
    <w:rsid w:val="00DF337F"/>
    <w:rsid w:val="00E16378"/>
    <w:rsid w:val="00E334B0"/>
    <w:rsid w:val="00E432BB"/>
    <w:rsid w:val="00E70FFB"/>
    <w:rsid w:val="00E72E5B"/>
    <w:rsid w:val="00EA015D"/>
    <w:rsid w:val="00EB0C8C"/>
    <w:rsid w:val="00EE1776"/>
    <w:rsid w:val="00EF26D7"/>
    <w:rsid w:val="00EF66E5"/>
    <w:rsid w:val="00F01B30"/>
    <w:rsid w:val="00F100FF"/>
    <w:rsid w:val="00F16606"/>
    <w:rsid w:val="00F17A79"/>
    <w:rsid w:val="00F20815"/>
    <w:rsid w:val="00F249DF"/>
    <w:rsid w:val="00F26478"/>
    <w:rsid w:val="00F26CC6"/>
    <w:rsid w:val="00F32171"/>
    <w:rsid w:val="00F37FF9"/>
    <w:rsid w:val="00F42506"/>
    <w:rsid w:val="00F43745"/>
    <w:rsid w:val="00F44D15"/>
    <w:rsid w:val="00F55A20"/>
    <w:rsid w:val="00F62C0E"/>
    <w:rsid w:val="00F84E0B"/>
    <w:rsid w:val="00F86E88"/>
    <w:rsid w:val="00F97A88"/>
    <w:rsid w:val="00FA08D7"/>
    <w:rsid w:val="00FA57B8"/>
    <w:rsid w:val="00FA5CE0"/>
    <w:rsid w:val="00FA7ED8"/>
    <w:rsid w:val="00FB52E9"/>
    <w:rsid w:val="00FB683F"/>
    <w:rsid w:val="00FC361B"/>
    <w:rsid w:val="00FE5B8F"/>
    <w:rsid w:val="00FF19AA"/>
    <w:rsid w:val="00FF5D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B38E75F"/>
  <w15:docId w15:val="{57C6938B-F74C-4338-A08F-A36C6A3B0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427"/>
    <w:pPr>
      <w:tabs>
        <w:tab w:val="left" w:pos="-720"/>
      </w:tabs>
      <w:spacing w:line="360" w:lineRule="atLeast"/>
      <w:jc w:val="both"/>
    </w:pPr>
    <w:rPr>
      <w:lang w:eastAsia="fr-FR"/>
    </w:rPr>
  </w:style>
  <w:style w:type="paragraph" w:styleId="Titre1">
    <w:name w:val="heading 1"/>
    <w:basedOn w:val="Normal"/>
    <w:next w:val="Normal"/>
    <w:link w:val="Titre1Car"/>
    <w:uiPriority w:val="99"/>
    <w:qFormat/>
    <w:rsid w:val="00647427"/>
    <w:pPr>
      <w:spacing w:before="240"/>
      <w:outlineLvl w:val="0"/>
    </w:pPr>
    <w:rPr>
      <w:rFonts w:ascii="Arial" w:hAnsi="Arial" w:cs="Arial"/>
      <w:b/>
      <w:bCs/>
      <w:sz w:val="24"/>
      <w:szCs w:val="24"/>
      <w:u w:val="single"/>
    </w:rPr>
  </w:style>
  <w:style w:type="paragraph" w:styleId="Titre2">
    <w:name w:val="heading 2"/>
    <w:basedOn w:val="Normal"/>
    <w:next w:val="Normal"/>
    <w:qFormat/>
    <w:rsid w:val="00647427"/>
    <w:pPr>
      <w:spacing w:before="120"/>
      <w:outlineLvl w:val="1"/>
    </w:pPr>
    <w:rPr>
      <w:rFonts w:ascii="Arial" w:hAnsi="Arial" w:cs="Arial"/>
      <w:b/>
      <w:bCs/>
      <w:sz w:val="24"/>
      <w:szCs w:val="24"/>
    </w:rPr>
  </w:style>
  <w:style w:type="paragraph" w:styleId="Titre3">
    <w:name w:val="heading 3"/>
    <w:basedOn w:val="Normal"/>
    <w:next w:val="Normal"/>
    <w:qFormat/>
    <w:rsid w:val="00647427"/>
    <w:pPr>
      <w:ind w:left="360"/>
      <w:outlineLvl w:val="2"/>
    </w:pPr>
    <w:rPr>
      <w:b/>
      <w:bCs/>
      <w:sz w:val="24"/>
      <w:szCs w:val="24"/>
    </w:rPr>
  </w:style>
  <w:style w:type="paragraph" w:styleId="Titre4">
    <w:name w:val="heading 4"/>
    <w:basedOn w:val="Normal"/>
    <w:next w:val="Normal"/>
    <w:qFormat/>
    <w:rsid w:val="00647427"/>
    <w:pPr>
      <w:ind w:left="360"/>
      <w:outlineLvl w:val="3"/>
    </w:pPr>
    <w:rPr>
      <w:sz w:val="24"/>
      <w:szCs w:val="24"/>
      <w:u w:val="single"/>
    </w:rPr>
  </w:style>
  <w:style w:type="paragraph" w:styleId="Titre5">
    <w:name w:val="heading 5"/>
    <w:basedOn w:val="Normal"/>
    <w:next w:val="Normal"/>
    <w:qFormat/>
    <w:rsid w:val="00647427"/>
    <w:pPr>
      <w:ind w:left="720"/>
      <w:outlineLvl w:val="4"/>
    </w:pPr>
    <w:rPr>
      <w:b/>
      <w:bCs/>
    </w:rPr>
  </w:style>
  <w:style w:type="paragraph" w:styleId="Titre6">
    <w:name w:val="heading 6"/>
    <w:basedOn w:val="Normal"/>
    <w:next w:val="Normal"/>
    <w:qFormat/>
    <w:rsid w:val="00647427"/>
    <w:pPr>
      <w:ind w:left="720"/>
      <w:outlineLvl w:val="5"/>
    </w:pPr>
    <w:rPr>
      <w:u w:val="single"/>
    </w:rPr>
  </w:style>
  <w:style w:type="paragraph" w:styleId="Titre7">
    <w:name w:val="heading 7"/>
    <w:basedOn w:val="Normal"/>
    <w:next w:val="Normal"/>
    <w:qFormat/>
    <w:rsid w:val="00647427"/>
    <w:pPr>
      <w:ind w:left="720"/>
      <w:outlineLvl w:val="6"/>
    </w:pPr>
    <w:rPr>
      <w:i/>
      <w:iCs/>
    </w:rPr>
  </w:style>
  <w:style w:type="paragraph" w:styleId="Titre8">
    <w:name w:val="heading 8"/>
    <w:basedOn w:val="Normal"/>
    <w:next w:val="Normal"/>
    <w:qFormat/>
    <w:rsid w:val="00647427"/>
    <w:pPr>
      <w:ind w:left="720"/>
      <w:outlineLvl w:val="7"/>
    </w:pPr>
    <w:rPr>
      <w:i/>
      <w:iCs/>
    </w:rPr>
  </w:style>
  <w:style w:type="paragraph" w:styleId="Titre9">
    <w:name w:val="heading 9"/>
    <w:basedOn w:val="Normal"/>
    <w:next w:val="Normal"/>
    <w:qFormat/>
    <w:rsid w:val="00647427"/>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E16378"/>
    <w:rPr>
      <w:rFonts w:ascii="Arial" w:hAnsi="Arial"/>
      <w:sz w:val="16"/>
    </w:rPr>
  </w:style>
  <w:style w:type="paragraph" w:styleId="En-tte">
    <w:name w:val="header"/>
    <w:basedOn w:val="Normal"/>
    <w:link w:val="En-tteCar"/>
    <w:rsid w:val="00647427"/>
    <w:pPr>
      <w:tabs>
        <w:tab w:val="clear" w:pos="-720"/>
        <w:tab w:val="center" w:pos="4536"/>
        <w:tab w:val="right" w:pos="9072"/>
      </w:tabs>
    </w:pPr>
  </w:style>
  <w:style w:type="paragraph" w:customStyle="1" w:styleId="notedebas">
    <w:name w:val="note de bas"/>
    <w:basedOn w:val="Normal"/>
    <w:rsid w:val="00647427"/>
    <w:pPr>
      <w:widowControl w:val="0"/>
      <w:spacing w:line="240" w:lineRule="auto"/>
      <w:ind w:left="425" w:hanging="425"/>
    </w:pPr>
    <w:rPr>
      <w:rFonts w:ascii="Arial" w:hAnsi="Arial" w:cs="Arial"/>
      <w:sz w:val="16"/>
      <w:szCs w:val="16"/>
      <w:lang w:val="en-US"/>
    </w:rPr>
  </w:style>
  <w:style w:type="paragraph" w:customStyle="1" w:styleId="a">
    <w:name w:val="a)"/>
    <w:basedOn w:val="Normal"/>
    <w:rsid w:val="00647427"/>
    <w:pPr>
      <w:tabs>
        <w:tab w:val="clear" w:pos="-720"/>
      </w:tabs>
      <w:spacing w:after="120" w:line="240" w:lineRule="auto"/>
      <w:ind w:left="425" w:hanging="425"/>
    </w:pPr>
    <w:rPr>
      <w:rFonts w:ascii="Ottawa" w:hAnsi="Ottawa"/>
      <w:b/>
      <w:bCs/>
    </w:rPr>
  </w:style>
  <w:style w:type="paragraph" w:customStyle="1" w:styleId="paraa">
    <w:name w:val="paraa)"/>
    <w:basedOn w:val="Normal"/>
    <w:rsid w:val="00647427"/>
    <w:pPr>
      <w:spacing w:after="240" w:line="240" w:lineRule="auto"/>
      <w:ind w:left="425"/>
    </w:pPr>
    <w:rPr>
      <w:rFonts w:ascii="Arial" w:hAnsi="Arial" w:cs="Arial"/>
      <w:sz w:val="18"/>
      <w:szCs w:val="18"/>
    </w:rPr>
  </w:style>
  <w:style w:type="paragraph" w:customStyle="1" w:styleId="1">
    <w:name w:val="1"/>
    <w:basedOn w:val="para1"/>
    <w:qFormat/>
    <w:rsid w:val="00647427"/>
    <w:pPr>
      <w:tabs>
        <w:tab w:val="clear" w:pos="-720"/>
      </w:tabs>
      <w:ind w:left="426" w:hanging="426"/>
    </w:pPr>
    <w:rPr>
      <w:rFonts w:ascii="Ottawa" w:hAnsi="Ottawa"/>
      <w:b/>
      <w:bCs/>
      <w:sz w:val="22"/>
      <w:szCs w:val="22"/>
    </w:rPr>
  </w:style>
  <w:style w:type="paragraph" w:customStyle="1" w:styleId="para1">
    <w:name w:val="para1"/>
    <w:basedOn w:val="Normal"/>
    <w:rsid w:val="00647427"/>
    <w:pPr>
      <w:spacing w:after="240" w:line="240" w:lineRule="auto"/>
    </w:pPr>
    <w:rPr>
      <w:rFonts w:ascii="Arial" w:hAnsi="Arial" w:cs="Arial"/>
      <w:sz w:val="18"/>
      <w:szCs w:val="18"/>
    </w:rPr>
  </w:style>
  <w:style w:type="paragraph" w:customStyle="1" w:styleId="i">
    <w:name w:val="i)"/>
    <w:basedOn w:val="Normal"/>
    <w:qFormat/>
    <w:rsid w:val="00A8613A"/>
    <w:pPr>
      <w:spacing w:after="120" w:line="240" w:lineRule="auto"/>
      <w:ind w:left="1843" w:hanging="425"/>
    </w:pPr>
    <w:rPr>
      <w:rFonts w:ascii="Arial" w:hAnsi="Arial" w:cs="Arial"/>
      <w:sz w:val="18"/>
      <w:szCs w:val="18"/>
    </w:rPr>
  </w:style>
  <w:style w:type="paragraph" w:customStyle="1" w:styleId="A0">
    <w:name w:val="A"/>
    <w:basedOn w:val="Normal"/>
    <w:rsid w:val="00647427"/>
    <w:pPr>
      <w:spacing w:after="240" w:line="240" w:lineRule="auto"/>
      <w:jc w:val="center"/>
    </w:pPr>
    <w:rPr>
      <w:rFonts w:ascii="Ottawa" w:hAnsi="Ottawa"/>
      <w:b/>
      <w:bCs/>
      <w:caps/>
      <w:sz w:val="24"/>
      <w:szCs w:val="24"/>
    </w:rPr>
  </w:style>
  <w:style w:type="paragraph" w:customStyle="1" w:styleId="Ref">
    <w:name w:val="Ref."/>
    <w:basedOn w:val="Normal"/>
    <w:rsid w:val="00647427"/>
    <w:pPr>
      <w:spacing w:after="240" w:line="240" w:lineRule="auto"/>
      <w:ind w:left="426" w:hanging="426"/>
    </w:pPr>
    <w:rPr>
      <w:rFonts w:ascii="Arial" w:hAnsi="Arial" w:cs="Arial"/>
      <w:sz w:val="18"/>
      <w:szCs w:val="18"/>
    </w:rPr>
  </w:style>
  <w:style w:type="paragraph" w:customStyle="1" w:styleId="sumtexte">
    <w:name w:val="sumtexte"/>
    <w:basedOn w:val="Normal"/>
    <w:rsid w:val="00647427"/>
    <w:pPr>
      <w:spacing w:after="120" w:line="240" w:lineRule="exact"/>
      <w:ind w:left="567" w:right="567"/>
    </w:pPr>
    <w:rPr>
      <w:rFonts w:ascii="Arial" w:hAnsi="Arial" w:cs="Arial"/>
      <w:i/>
      <w:iCs/>
      <w:sz w:val="18"/>
      <w:szCs w:val="18"/>
    </w:rPr>
  </w:style>
  <w:style w:type="paragraph" w:customStyle="1" w:styleId="paraA0">
    <w:name w:val="paraA"/>
    <w:basedOn w:val="Normal"/>
    <w:rsid w:val="00647427"/>
    <w:pPr>
      <w:spacing w:after="240" w:line="240" w:lineRule="auto"/>
    </w:pPr>
    <w:rPr>
      <w:rFonts w:ascii="Arial" w:hAnsi="Arial" w:cs="Arial"/>
      <w:sz w:val="18"/>
      <w:szCs w:val="18"/>
    </w:rPr>
  </w:style>
  <w:style w:type="paragraph" w:customStyle="1" w:styleId="TITRE">
    <w:name w:val="TITRE"/>
    <w:basedOn w:val="Normal"/>
    <w:rsid w:val="00647427"/>
    <w:pPr>
      <w:spacing w:after="240"/>
      <w:jc w:val="center"/>
    </w:pPr>
    <w:rPr>
      <w:b/>
      <w:bCs/>
      <w:caps/>
    </w:rPr>
  </w:style>
  <w:style w:type="paragraph" w:styleId="Pieddepage">
    <w:name w:val="footer"/>
    <w:basedOn w:val="Normal"/>
    <w:rsid w:val="00647427"/>
    <w:pPr>
      <w:tabs>
        <w:tab w:val="clear" w:pos="-720"/>
        <w:tab w:val="center" w:pos="4536"/>
        <w:tab w:val="right" w:pos="9072"/>
      </w:tabs>
    </w:pPr>
  </w:style>
  <w:style w:type="paragraph" w:styleId="Notedebasdepage">
    <w:name w:val="footnote text"/>
    <w:basedOn w:val="Normal"/>
    <w:link w:val="NotedebasdepageCar"/>
    <w:semiHidden/>
    <w:rsid w:val="00647427"/>
  </w:style>
  <w:style w:type="character" w:styleId="Appelnotedebasdep">
    <w:name w:val="footnote reference"/>
    <w:semiHidden/>
    <w:rsid w:val="00647427"/>
    <w:rPr>
      <w:vertAlign w:val="superscript"/>
    </w:rPr>
  </w:style>
  <w:style w:type="paragraph" w:customStyle="1" w:styleId="sumtextelastpara">
    <w:name w:val="sumtexte last para"/>
    <w:basedOn w:val="sumtexte"/>
    <w:rsid w:val="00647427"/>
    <w:pPr>
      <w:spacing w:after="480"/>
    </w:pPr>
  </w:style>
  <w:style w:type="paragraph" w:customStyle="1" w:styleId="b">
    <w:name w:val="b)"/>
    <w:basedOn w:val="Normal"/>
    <w:rsid w:val="00647427"/>
    <w:pPr>
      <w:spacing w:after="120" w:line="240" w:lineRule="auto"/>
      <w:ind w:left="850" w:hanging="425"/>
    </w:pPr>
    <w:rPr>
      <w:rFonts w:ascii="Ottawa" w:hAnsi="Ottawa"/>
      <w:b/>
      <w:sz w:val="18"/>
    </w:rPr>
  </w:style>
  <w:style w:type="paragraph" w:customStyle="1" w:styleId="ipara">
    <w:name w:val="i_para"/>
    <w:basedOn w:val="i"/>
    <w:rsid w:val="00647427"/>
    <w:pPr>
      <w:spacing w:line="200" w:lineRule="exact"/>
      <w:ind w:left="851" w:firstLine="0"/>
    </w:pPr>
  </w:style>
  <w:style w:type="paragraph" w:customStyle="1" w:styleId="iparalast">
    <w:name w:val="i_para_last"/>
    <w:basedOn w:val="i"/>
    <w:rsid w:val="00647427"/>
    <w:pPr>
      <w:spacing w:after="240" w:line="200" w:lineRule="exact"/>
    </w:pPr>
  </w:style>
  <w:style w:type="paragraph" w:customStyle="1" w:styleId="Referencetitle">
    <w:name w:val="Reference_title"/>
    <w:basedOn w:val="Normal"/>
    <w:rsid w:val="00647427"/>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rsid w:val="00647427"/>
    <w:pPr>
      <w:spacing w:after="240" w:line="240" w:lineRule="auto"/>
      <w:jc w:val="center"/>
    </w:pPr>
    <w:rPr>
      <w:rFonts w:ascii="Ottawa" w:hAnsi="Ottawa"/>
      <w:caps/>
      <w:spacing w:val="60"/>
      <w:sz w:val="24"/>
    </w:rPr>
  </w:style>
  <w:style w:type="paragraph" w:customStyle="1" w:styleId="Chaptertitle">
    <w:name w:val="Chapter_title"/>
    <w:basedOn w:val="Normal"/>
    <w:rsid w:val="00647427"/>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rsid w:val="00647427"/>
    <w:pPr>
      <w:spacing w:before="1200"/>
    </w:pPr>
  </w:style>
  <w:style w:type="paragraph" w:customStyle="1" w:styleId="rtoiles">
    <w:name w:val="r_étoiles"/>
    <w:basedOn w:val="Normal"/>
    <w:next w:val="Normal"/>
    <w:rsid w:val="00647427"/>
    <w:pPr>
      <w:keepLines/>
      <w:tabs>
        <w:tab w:val="clear" w:pos="-720"/>
      </w:tabs>
      <w:spacing w:before="240" w:after="240" w:line="240" w:lineRule="atLeast"/>
      <w:jc w:val="center"/>
    </w:pPr>
    <w:rPr>
      <w:lang w:val="fr-FR"/>
    </w:rPr>
  </w:style>
  <w:style w:type="character" w:styleId="Lienhypertexte">
    <w:name w:val="Hyperlink"/>
    <w:rsid w:val="00647427"/>
    <w:rPr>
      <w:color w:val="0000FF"/>
      <w:u w:val="single"/>
    </w:rPr>
  </w:style>
  <w:style w:type="paragraph" w:styleId="Textedebulles">
    <w:name w:val="Balloon Text"/>
    <w:basedOn w:val="Normal"/>
    <w:semiHidden/>
    <w:rsid w:val="00647427"/>
    <w:rPr>
      <w:rFonts w:ascii="Tahoma" w:hAnsi="Tahoma" w:cs="Tahoma"/>
      <w:sz w:val="16"/>
      <w:szCs w:val="16"/>
    </w:rPr>
  </w:style>
  <w:style w:type="character" w:styleId="Marquedecommentaire">
    <w:name w:val="annotation reference"/>
    <w:semiHidden/>
    <w:rsid w:val="00647427"/>
    <w:rPr>
      <w:sz w:val="16"/>
      <w:szCs w:val="16"/>
    </w:rPr>
  </w:style>
  <w:style w:type="paragraph" w:styleId="Commentaire">
    <w:name w:val="annotation text"/>
    <w:basedOn w:val="Normal"/>
    <w:link w:val="CommentaireCar"/>
    <w:semiHidden/>
    <w:rsid w:val="00647427"/>
  </w:style>
  <w:style w:type="paragraph" w:styleId="Objetducommentaire">
    <w:name w:val="annotation subject"/>
    <w:basedOn w:val="Commentaire"/>
    <w:next w:val="Commentaire"/>
    <w:semiHidden/>
    <w:rsid w:val="00647427"/>
    <w:rPr>
      <w:b/>
      <w:bCs/>
    </w:rPr>
  </w:style>
  <w:style w:type="character" w:styleId="Numrodepage">
    <w:name w:val="page number"/>
    <w:basedOn w:val="Policepardfaut"/>
    <w:rsid w:val="00647427"/>
  </w:style>
  <w:style w:type="character" w:styleId="Lienhypertextesuivivisit">
    <w:name w:val="FollowedHyperlink"/>
    <w:rsid w:val="00647427"/>
    <w:rPr>
      <w:color w:val="800080"/>
      <w:u w:val="single"/>
    </w:rPr>
  </w:style>
  <w:style w:type="paragraph" w:styleId="NormalWeb">
    <w:name w:val="Normal (Web)"/>
    <w:basedOn w:val="Normal"/>
    <w:rsid w:val="00FA5CE0"/>
    <w:pPr>
      <w:tabs>
        <w:tab w:val="clear" w:pos="-720"/>
      </w:tabs>
      <w:spacing w:before="100" w:beforeAutospacing="1" w:after="100" w:afterAutospacing="1" w:line="240" w:lineRule="auto"/>
      <w:jc w:val="left"/>
    </w:pPr>
    <w:rPr>
      <w:rFonts w:eastAsia="MS Mincho"/>
      <w:color w:val="000000"/>
      <w:sz w:val="24"/>
      <w:szCs w:val="24"/>
      <w:lang w:val="fr-FR" w:eastAsia="ja-JP"/>
    </w:rPr>
  </w:style>
  <w:style w:type="character" w:customStyle="1" w:styleId="En-tteCar">
    <w:name w:val="En-tête Car"/>
    <w:link w:val="En-tte"/>
    <w:rsid w:val="00614748"/>
    <w:rPr>
      <w:lang w:eastAsia="fr-FR"/>
    </w:rPr>
  </w:style>
  <w:style w:type="paragraph" w:customStyle="1" w:styleId="A1">
    <w:name w:val="A1"/>
    <w:basedOn w:val="Titre1"/>
    <w:qFormat/>
    <w:rsid w:val="00E16378"/>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E16378"/>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E16378"/>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E16378"/>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E16378"/>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E16378"/>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E16378"/>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E16378"/>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E16378"/>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E16378"/>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E16378"/>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E16378"/>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E16378"/>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E16378"/>
    <w:pPr>
      <w:spacing w:after="120"/>
      <w:ind w:hanging="425"/>
    </w:pPr>
  </w:style>
  <w:style w:type="table" w:styleId="Grilledutableau">
    <w:name w:val="Table Grid"/>
    <w:basedOn w:val="TableauNormal"/>
    <w:uiPriority w:val="59"/>
    <w:rsid w:val="00A700C2"/>
    <w:rPr>
      <w:rFonts w:ascii="Calibri" w:eastAsia="Calibri" w:hAnsi="Calibri"/>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link w:val="Commentaire"/>
    <w:semiHidden/>
    <w:rsid w:val="00A700C2"/>
    <w:rPr>
      <w:lang w:eastAsia="fr-FR"/>
    </w:rPr>
  </w:style>
  <w:style w:type="character" w:customStyle="1" w:styleId="NotedebasdepageCar">
    <w:name w:val="Note de bas de page Car"/>
    <w:basedOn w:val="Policepardfaut"/>
    <w:link w:val="Notedebasdepage"/>
    <w:semiHidden/>
    <w:rsid w:val="00A700C2"/>
    <w:rPr>
      <w:lang w:eastAsia="fr-FR"/>
    </w:rPr>
  </w:style>
  <w:style w:type="character" w:styleId="Mentionnonrsolue">
    <w:name w:val="Unresolved Mention"/>
    <w:basedOn w:val="Policepardfaut"/>
    <w:uiPriority w:val="99"/>
    <w:semiHidden/>
    <w:unhideWhenUsed/>
    <w:rsid w:val="00950DE5"/>
    <w:rPr>
      <w:color w:val="605E5C"/>
      <w:shd w:val="clear" w:color="auto" w:fill="E1DFDD"/>
    </w:rPr>
  </w:style>
  <w:style w:type="character" w:customStyle="1" w:styleId="Titre1Car">
    <w:name w:val="Titre 1 Car"/>
    <w:basedOn w:val="Policepardfaut"/>
    <w:link w:val="Titre1"/>
    <w:uiPriority w:val="99"/>
    <w:rsid w:val="000A5362"/>
    <w:rPr>
      <w:rFonts w:ascii="Arial" w:hAnsi="Arial" w:cs="Arial"/>
      <w:b/>
      <w:bCs/>
      <w:sz w:val="24"/>
      <w:szCs w:val="24"/>
      <w:u w:val="single"/>
      <w:lang w:eastAsia="fr-FR"/>
    </w:rPr>
  </w:style>
  <w:style w:type="paragraph" w:styleId="Corpsdetexte">
    <w:name w:val="Body Text"/>
    <w:basedOn w:val="Normal"/>
    <w:link w:val="CorpsdetexteCar"/>
    <w:uiPriority w:val="99"/>
    <w:rsid w:val="000A5362"/>
    <w:pPr>
      <w:spacing w:after="120"/>
    </w:pPr>
  </w:style>
  <w:style w:type="character" w:customStyle="1" w:styleId="CorpsdetexteCar">
    <w:name w:val="Corps de texte Car"/>
    <w:basedOn w:val="Policepardfaut"/>
    <w:link w:val="Corpsdetexte"/>
    <w:uiPriority w:val="99"/>
    <w:rsid w:val="000A5362"/>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073728">
      <w:bodyDiv w:val="1"/>
      <w:marLeft w:val="0"/>
      <w:marRight w:val="0"/>
      <w:marTop w:val="0"/>
      <w:marBottom w:val="0"/>
      <w:divBdr>
        <w:top w:val="none" w:sz="0" w:space="0" w:color="auto"/>
        <w:left w:val="none" w:sz="0" w:space="0" w:color="auto"/>
        <w:bottom w:val="none" w:sz="0" w:space="0" w:color="auto"/>
        <w:right w:val="none" w:sz="0" w:space="0" w:color="auto"/>
      </w:divBdr>
      <w:divsChild>
        <w:div w:id="249386839">
          <w:marLeft w:val="0"/>
          <w:marRight w:val="0"/>
          <w:marTop w:val="0"/>
          <w:marBottom w:val="0"/>
          <w:divBdr>
            <w:top w:val="none" w:sz="0" w:space="0" w:color="auto"/>
            <w:left w:val="none" w:sz="0" w:space="0" w:color="auto"/>
            <w:bottom w:val="none" w:sz="0" w:space="0" w:color="auto"/>
            <w:right w:val="none" w:sz="0" w:space="0" w:color="auto"/>
          </w:divBdr>
        </w:div>
        <w:div w:id="1438402363">
          <w:marLeft w:val="0"/>
          <w:marRight w:val="0"/>
          <w:marTop w:val="0"/>
          <w:marBottom w:val="0"/>
          <w:divBdr>
            <w:top w:val="none" w:sz="0" w:space="0" w:color="auto"/>
            <w:left w:val="none" w:sz="0" w:space="0" w:color="auto"/>
            <w:bottom w:val="none" w:sz="0" w:space="0" w:color="auto"/>
            <w:right w:val="none" w:sz="0" w:space="0" w:color="auto"/>
          </w:divBdr>
        </w:div>
        <w:div w:id="1207137212">
          <w:marLeft w:val="0"/>
          <w:marRight w:val="0"/>
          <w:marTop w:val="0"/>
          <w:marBottom w:val="0"/>
          <w:divBdr>
            <w:top w:val="none" w:sz="0" w:space="0" w:color="auto"/>
            <w:left w:val="none" w:sz="0" w:space="0" w:color="auto"/>
            <w:bottom w:val="none" w:sz="0" w:space="0" w:color="auto"/>
            <w:right w:val="none" w:sz="0" w:space="0" w:color="auto"/>
          </w:divBdr>
        </w:div>
        <w:div w:id="371618989">
          <w:marLeft w:val="0"/>
          <w:marRight w:val="0"/>
          <w:marTop w:val="0"/>
          <w:marBottom w:val="0"/>
          <w:divBdr>
            <w:top w:val="none" w:sz="0" w:space="0" w:color="auto"/>
            <w:left w:val="none" w:sz="0" w:space="0" w:color="auto"/>
            <w:bottom w:val="none" w:sz="0" w:space="0" w:color="auto"/>
            <w:right w:val="none" w:sz="0" w:space="0" w:color="auto"/>
          </w:divBdr>
        </w:div>
        <w:div w:id="1247224562">
          <w:marLeft w:val="0"/>
          <w:marRight w:val="0"/>
          <w:marTop w:val="0"/>
          <w:marBottom w:val="0"/>
          <w:divBdr>
            <w:top w:val="none" w:sz="0" w:space="0" w:color="auto"/>
            <w:left w:val="none" w:sz="0" w:space="0" w:color="auto"/>
            <w:bottom w:val="none" w:sz="0" w:space="0" w:color="auto"/>
            <w:right w:val="none" w:sz="0" w:space="0" w:color="auto"/>
          </w:divBdr>
        </w:div>
      </w:divsChild>
    </w:div>
    <w:div w:id="1478689017">
      <w:bodyDiv w:val="1"/>
      <w:marLeft w:val="0"/>
      <w:marRight w:val="0"/>
      <w:marTop w:val="0"/>
      <w:marBottom w:val="0"/>
      <w:divBdr>
        <w:top w:val="none" w:sz="0" w:space="0" w:color="auto"/>
        <w:left w:val="none" w:sz="0" w:space="0" w:color="auto"/>
        <w:bottom w:val="none" w:sz="0" w:space="0" w:color="auto"/>
        <w:right w:val="none" w:sz="0" w:space="0" w:color="auto"/>
      </w:divBdr>
    </w:div>
    <w:div w:id="1587959307">
      <w:bodyDiv w:val="1"/>
      <w:marLeft w:val="60"/>
      <w:marRight w:val="0"/>
      <w:marTop w:val="0"/>
      <w:marBottom w:val="0"/>
      <w:divBdr>
        <w:top w:val="none" w:sz="0" w:space="0" w:color="auto"/>
        <w:left w:val="none" w:sz="0" w:space="0" w:color="auto"/>
        <w:bottom w:val="none" w:sz="0" w:space="0" w:color="auto"/>
        <w:right w:val="none" w:sz="0" w:space="0" w:color="auto"/>
      </w:divBdr>
      <w:divsChild>
        <w:div w:id="1101993007">
          <w:marLeft w:val="0"/>
          <w:marRight w:val="0"/>
          <w:marTop w:val="0"/>
          <w:marBottom w:val="0"/>
          <w:divBdr>
            <w:top w:val="none" w:sz="0" w:space="0" w:color="auto"/>
            <w:left w:val="none" w:sz="0" w:space="0" w:color="auto"/>
            <w:bottom w:val="none" w:sz="0" w:space="0" w:color="auto"/>
            <w:right w:val="none" w:sz="0" w:space="0" w:color="auto"/>
          </w:divBdr>
          <w:divsChild>
            <w:div w:id="19040962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3948842">
      <w:bodyDiv w:val="1"/>
      <w:marLeft w:val="60"/>
      <w:marRight w:val="0"/>
      <w:marTop w:val="0"/>
      <w:marBottom w:val="0"/>
      <w:divBdr>
        <w:top w:val="none" w:sz="0" w:space="0" w:color="auto"/>
        <w:left w:val="none" w:sz="0" w:space="0" w:color="auto"/>
        <w:bottom w:val="none" w:sz="0" w:space="0" w:color="auto"/>
        <w:right w:val="none" w:sz="0" w:space="0" w:color="auto"/>
      </w:divBdr>
      <w:divsChild>
        <w:div w:id="403331972">
          <w:marLeft w:val="0"/>
          <w:marRight w:val="0"/>
          <w:marTop w:val="0"/>
          <w:marBottom w:val="0"/>
          <w:divBdr>
            <w:top w:val="none" w:sz="0" w:space="0" w:color="auto"/>
            <w:left w:val="none" w:sz="0" w:space="0" w:color="auto"/>
            <w:bottom w:val="none" w:sz="0" w:space="0" w:color="auto"/>
            <w:right w:val="none" w:sz="0" w:space="0" w:color="auto"/>
          </w:divBdr>
          <w:divsChild>
            <w:div w:id="10664131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ichsec.org/guidelines/biologicals/bio-safety/target-animal-safety.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277A3-6BC3-42DD-BC7C-F5E754368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3</Pages>
  <Words>635</Words>
  <Characters>3594</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fmd with viaa test incl.</vt:lpstr>
      <vt:lpstr>fmd with viaa test incl.</vt:lpstr>
    </vt:vector>
  </TitlesOfParts>
  <Company>Microsoft</Company>
  <LinksUpToDate>false</LinksUpToDate>
  <CharactersWithSpaces>4221</CharactersWithSpaces>
  <SharedDoc>false</SharedDoc>
  <HLinks>
    <vt:vector size="162" baseType="variant">
      <vt:variant>
        <vt:i4>6357054</vt:i4>
      </vt:variant>
      <vt:variant>
        <vt:i4>78</vt:i4>
      </vt:variant>
      <vt:variant>
        <vt:i4>0</vt:i4>
      </vt:variant>
      <vt:variant>
        <vt:i4>5</vt:i4>
      </vt:variant>
      <vt:variant>
        <vt:lpwstr>http://www.oie.int/eng/normes/mcode/en_chapitre_1.1.1.htm</vt:lpwstr>
      </vt:variant>
      <vt:variant>
        <vt:lpwstr>terme_autorite_veterinaire</vt:lpwstr>
      </vt:variant>
      <vt:variant>
        <vt:i4>6684732</vt:i4>
      </vt:variant>
      <vt:variant>
        <vt:i4>75</vt:i4>
      </vt:variant>
      <vt:variant>
        <vt:i4>0</vt:i4>
      </vt:variant>
      <vt:variant>
        <vt:i4>5</vt:i4>
      </vt:variant>
      <vt:variant>
        <vt:lpwstr>http://www.oie.int/eng/normes/mcode/en_chapitre_1.1.1.htm</vt:lpwstr>
      </vt:variant>
      <vt:variant>
        <vt:lpwstr>terme_pays_exportateur</vt:lpwstr>
      </vt:variant>
      <vt:variant>
        <vt:i4>6357054</vt:i4>
      </vt:variant>
      <vt:variant>
        <vt:i4>72</vt:i4>
      </vt:variant>
      <vt:variant>
        <vt:i4>0</vt:i4>
      </vt:variant>
      <vt:variant>
        <vt:i4>5</vt:i4>
      </vt:variant>
      <vt:variant>
        <vt:lpwstr>http://www.oie.int/eng/normes/mcode/en_chapitre_1.1.1.htm</vt:lpwstr>
      </vt:variant>
      <vt:variant>
        <vt:lpwstr>terme_autorite_veterinaire</vt:lpwstr>
      </vt:variant>
      <vt:variant>
        <vt:i4>6946857</vt:i4>
      </vt:variant>
      <vt:variant>
        <vt:i4>69</vt:i4>
      </vt:variant>
      <vt:variant>
        <vt:i4>0</vt:i4>
      </vt:variant>
      <vt:variant>
        <vt:i4>5</vt:i4>
      </vt:variant>
      <vt:variant>
        <vt:lpwstr>http://www.oie.int/eng/normes/mcode/en_chapitre_1.1.1.htm</vt:lpwstr>
      </vt:variant>
      <vt:variant>
        <vt:lpwstr>terme_pays_importateur</vt:lpwstr>
      </vt:variant>
      <vt:variant>
        <vt:i4>6946857</vt:i4>
      </vt:variant>
      <vt:variant>
        <vt:i4>66</vt:i4>
      </vt:variant>
      <vt:variant>
        <vt:i4>0</vt:i4>
      </vt:variant>
      <vt:variant>
        <vt:i4>5</vt:i4>
      </vt:variant>
      <vt:variant>
        <vt:lpwstr>http://www.oie.int/eng/normes/mcode/en_chapitre_1.1.1.htm</vt:lpwstr>
      </vt:variant>
      <vt:variant>
        <vt:lpwstr>terme_pays_importateur</vt:lpwstr>
      </vt:variant>
      <vt:variant>
        <vt:i4>6684732</vt:i4>
      </vt:variant>
      <vt:variant>
        <vt:i4>63</vt:i4>
      </vt:variant>
      <vt:variant>
        <vt:i4>0</vt:i4>
      </vt:variant>
      <vt:variant>
        <vt:i4>5</vt:i4>
      </vt:variant>
      <vt:variant>
        <vt:lpwstr>http://www.oie.int/eng/normes/mcode/en_chapitre_1.1.1.htm</vt:lpwstr>
      </vt:variant>
      <vt:variant>
        <vt:lpwstr>terme_pays_exportateur</vt:lpwstr>
      </vt:variant>
      <vt:variant>
        <vt:i4>6946857</vt:i4>
      </vt:variant>
      <vt:variant>
        <vt:i4>60</vt:i4>
      </vt:variant>
      <vt:variant>
        <vt:i4>0</vt:i4>
      </vt:variant>
      <vt:variant>
        <vt:i4>5</vt:i4>
      </vt:variant>
      <vt:variant>
        <vt:lpwstr>http://www.oie.int/eng/normes/mcode/en_chapitre_1.1.1.htm</vt:lpwstr>
      </vt:variant>
      <vt:variant>
        <vt:lpwstr>terme_pays_importateur</vt:lpwstr>
      </vt:variant>
      <vt:variant>
        <vt:i4>6946857</vt:i4>
      </vt:variant>
      <vt:variant>
        <vt:i4>57</vt:i4>
      </vt:variant>
      <vt:variant>
        <vt:i4>0</vt:i4>
      </vt:variant>
      <vt:variant>
        <vt:i4>5</vt:i4>
      </vt:variant>
      <vt:variant>
        <vt:lpwstr>http://www.oie.int/eng/normes/mcode/en_chapitre_1.1.1.htm</vt:lpwstr>
      </vt:variant>
      <vt:variant>
        <vt:lpwstr>terme_pays_importateur</vt:lpwstr>
      </vt:variant>
      <vt:variant>
        <vt:i4>6684732</vt:i4>
      </vt:variant>
      <vt:variant>
        <vt:i4>54</vt:i4>
      </vt:variant>
      <vt:variant>
        <vt:i4>0</vt:i4>
      </vt:variant>
      <vt:variant>
        <vt:i4>5</vt:i4>
      </vt:variant>
      <vt:variant>
        <vt:lpwstr>http://www.oie.int/eng/normes/mcode/en_chapitre_1.1.1.htm</vt:lpwstr>
      </vt:variant>
      <vt:variant>
        <vt:lpwstr>terme_pays_exportateur</vt:lpwstr>
      </vt:variant>
      <vt:variant>
        <vt:i4>6357054</vt:i4>
      </vt:variant>
      <vt:variant>
        <vt:i4>51</vt:i4>
      </vt:variant>
      <vt:variant>
        <vt:i4>0</vt:i4>
      </vt:variant>
      <vt:variant>
        <vt:i4>5</vt:i4>
      </vt:variant>
      <vt:variant>
        <vt:lpwstr>http://www.oie.int/eng/normes/mcode/en_chapitre_1.1.1.htm</vt:lpwstr>
      </vt:variant>
      <vt:variant>
        <vt:lpwstr>terme_autorite_veterinaire</vt:lpwstr>
      </vt:variant>
      <vt:variant>
        <vt:i4>6946857</vt:i4>
      </vt:variant>
      <vt:variant>
        <vt:i4>48</vt:i4>
      </vt:variant>
      <vt:variant>
        <vt:i4>0</vt:i4>
      </vt:variant>
      <vt:variant>
        <vt:i4>5</vt:i4>
      </vt:variant>
      <vt:variant>
        <vt:lpwstr>http://www.oie.int/eng/normes/mcode/en_chapitre_1.1.1.htm</vt:lpwstr>
      </vt:variant>
      <vt:variant>
        <vt:lpwstr>terme_pays_importateur</vt:lpwstr>
      </vt:variant>
      <vt:variant>
        <vt:i4>6684732</vt:i4>
      </vt:variant>
      <vt:variant>
        <vt:i4>45</vt:i4>
      </vt:variant>
      <vt:variant>
        <vt:i4>0</vt:i4>
      </vt:variant>
      <vt:variant>
        <vt:i4>5</vt:i4>
      </vt:variant>
      <vt:variant>
        <vt:lpwstr>http://www.oie.int/eng/normes/mcode/en_chapitre_1.1.1.htm</vt:lpwstr>
      </vt:variant>
      <vt:variant>
        <vt:lpwstr>terme_pays_exportateur</vt:lpwstr>
      </vt:variant>
      <vt:variant>
        <vt:i4>6946857</vt:i4>
      </vt:variant>
      <vt:variant>
        <vt:i4>42</vt:i4>
      </vt:variant>
      <vt:variant>
        <vt:i4>0</vt:i4>
      </vt:variant>
      <vt:variant>
        <vt:i4>5</vt:i4>
      </vt:variant>
      <vt:variant>
        <vt:lpwstr>http://www.oie.int/eng/normes/mcode/en_chapitre_1.1.1.htm</vt:lpwstr>
      </vt:variant>
      <vt:variant>
        <vt:lpwstr>terme_pays_importateur</vt:lpwstr>
      </vt:variant>
      <vt:variant>
        <vt:i4>6684732</vt:i4>
      </vt:variant>
      <vt:variant>
        <vt:i4>39</vt:i4>
      </vt:variant>
      <vt:variant>
        <vt:i4>0</vt:i4>
      </vt:variant>
      <vt:variant>
        <vt:i4>5</vt:i4>
      </vt:variant>
      <vt:variant>
        <vt:lpwstr>http://www.oie.int/eng/normes/mcode/en_chapitre_1.1.1.htm</vt:lpwstr>
      </vt:variant>
      <vt:variant>
        <vt:lpwstr>terme_pays_exportateur</vt:lpwstr>
      </vt:variant>
      <vt:variant>
        <vt:i4>655457</vt:i4>
      </vt:variant>
      <vt:variant>
        <vt:i4>36</vt:i4>
      </vt:variant>
      <vt:variant>
        <vt:i4>0</vt:i4>
      </vt:variant>
      <vt:variant>
        <vt:i4>5</vt:i4>
      </vt:variant>
      <vt:variant>
        <vt:lpwstr>http://www.oie.int/eng/normes/mcode/en_chapitre_1.1.1.htm</vt:lpwstr>
      </vt:variant>
      <vt:variant>
        <vt:lpwstr>terme_animal</vt:lpwstr>
      </vt:variant>
      <vt:variant>
        <vt:i4>6946857</vt:i4>
      </vt:variant>
      <vt:variant>
        <vt:i4>33</vt:i4>
      </vt:variant>
      <vt:variant>
        <vt:i4>0</vt:i4>
      </vt:variant>
      <vt:variant>
        <vt:i4>5</vt:i4>
      </vt:variant>
      <vt:variant>
        <vt:lpwstr>http://www.oie.int/eng/normes/mcode/en_chapitre_1.1.1.htm</vt:lpwstr>
      </vt:variant>
      <vt:variant>
        <vt:lpwstr>terme_pays_importateur</vt:lpwstr>
      </vt:variant>
      <vt:variant>
        <vt:i4>6357054</vt:i4>
      </vt:variant>
      <vt:variant>
        <vt:i4>30</vt:i4>
      </vt:variant>
      <vt:variant>
        <vt:i4>0</vt:i4>
      </vt:variant>
      <vt:variant>
        <vt:i4>5</vt:i4>
      </vt:variant>
      <vt:variant>
        <vt:lpwstr>http://www.oie.int/eng/normes/mcode/en_chapitre_1.1.1.htm</vt:lpwstr>
      </vt:variant>
      <vt:variant>
        <vt:lpwstr>terme_autorite_veterinaire</vt:lpwstr>
      </vt:variant>
      <vt:variant>
        <vt:i4>6750315</vt:i4>
      </vt:variant>
      <vt:variant>
        <vt:i4>27</vt:i4>
      </vt:variant>
      <vt:variant>
        <vt:i4>0</vt:i4>
      </vt:variant>
      <vt:variant>
        <vt:i4>5</vt:i4>
      </vt:variant>
      <vt:variant>
        <vt:lpwstr>http://alexandrie/Reference.htm?numrec=191913980919570</vt:lpwstr>
      </vt:variant>
      <vt:variant>
        <vt:lpwstr/>
      </vt:variant>
      <vt:variant>
        <vt:i4>6422585</vt:i4>
      </vt:variant>
      <vt:variant>
        <vt:i4>24</vt:i4>
      </vt:variant>
      <vt:variant>
        <vt:i4>0</vt:i4>
      </vt:variant>
      <vt:variant>
        <vt:i4>5</vt:i4>
      </vt:variant>
      <vt:variant>
        <vt:lpwstr>http://alexandrie/Auteur.htm?numrec=061956302913810</vt:lpwstr>
      </vt:variant>
      <vt:variant>
        <vt:lpwstr/>
      </vt:variant>
      <vt:variant>
        <vt:i4>6357046</vt:i4>
      </vt:variant>
      <vt:variant>
        <vt:i4>21</vt:i4>
      </vt:variant>
      <vt:variant>
        <vt:i4>0</vt:i4>
      </vt:variant>
      <vt:variant>
        <vt:i4>5</vt:i4>
      </vt:variant>
      <vt:variant>
        <vt:lpwstr>http://alexandrie/Auteur.htm?numrec=061919457919120</vt:lpwstr>
      </vt:variant>
      <vt:variant>
        <vt:lpwstr/>
      </vt:variant>
      <vt:variant>
        <vt:i4>7274550</vt:i4>
      </vt:variant>
      <vt:variant>
        <vt:i4>18</vt:i4>
      </vt:variant>
      <vt:variant>
        <vt:i4>0</vt:i4>
      </vt:variant>
      <vt:variant>
        <vt:i4>5</vt:i4>
      </vt:variant>
      <vt:variant>
        <vt:lpwstr>http://alexandrie/Auteur.htm?numrec=061911091919380</vt:lpwstr>
      </vt:variant>
      <vt:variant>
        <vt:lpwstr/>
      </vt:variant>
      <vt:variant>
        <vt:i4>6291519</vt:i4>
      </vt:variant>
      <vt:variant>
        <vt:i4>15</vt:i4>
      </vt:variant>
      <vt:variant>
        <vt:i4>0</vt:i4>
      </vt:variant>
      <vt:variant>
        <vt:i4>5</vt:i4>
      </vt:variant>
      <vt:variant>
        <vt:lpwstr>http://alexandrie/Auteur.htm?numrec=061919268919100</vt:lpwstr>
      </vt:variant>
      <vt:variant>
        <vt:lpwstr/>
      </vt:variant>
      <vt:variant>
        <vt:i4>2556005</vt:i4>
      </vt:variant>
      <vt:variant>
        <vt:i4>12</vt:i4>
      </vt:variant>
      <vt:variant>
        <vt:i4>0</vt:i4>
      </vt:variant>
      <vt:variant>
        <vt:i4>5</vt:i4>
      </vt:variant>
      <vt:variant>
        <vt:lpwstr>http://www.emea.europa.eu/pdfs/vet/iwp/000404en.pdf</vt:lpwstr>
      </vt:variant>
      <vt:variant>
        <vt:lpwstr/>
      </vt:variant>
      <vt:variant>
        <vt:i4>5046303</vt:i4>
      </vt:variant>
      <vt:variant>
        <vt:i4>9</vt:i4>
      </vt:variant>
      <vt:variant>
        <vt:i4>0</vt:i4>
      </vt:variant>
      <vt:variant>
        <vt:i4>5</vt:i4>
      </vt:variant>
      <vt:variant>
        <vt:lpwstr>http://www.pestlaw.com/index.html</vt:lpwstr>
      </vt:variant>
      <vt:variant>
        <vt:lpwstr/>
      </vt:variant>
      <vt:variant>
        <vt:i4>2556005</vt:i4>
      </vt:variant>
      <vt:variant>
        <vt:i4>6</vt:i4>
      </vt:variant>
      <vt:variant>
        <vt:i4>0</vt:i4>
      </vt:variant>
      <vt:variant>
        <vt:i4>5</vt:i4>
      </vt:variant>
      <vt:variant>
        <vt:lpwstr>http://www.orcbs.msu.edu/biological/biolsaf.htm</vt:lpwstr>
      </vt:variant>
      <vt:variant>
        <vt:lpwstr/>
      </vt:variant>
      <vt:variant>
        <vt:i4>6029387</vt:i4>
      </vt:variant>
      <vt:variant>
        <vt:i4>3</vt:i4>
      </vt:variant>
      <vt:variant>
        <vt:i4>0</vt:i4>
      </vt:variant>
      <vt:variant>
        <vt:i4>5</vt:i4>
      </vt:variant>
      <vt:variant>
        <vt:lpwstr>http://www.aphis.usda.gov/vs/cvb</vt:lpwstr>
      </vt:variant>
      <vt:variant>
        <vt:lpwstr/>
      </vt:variant>
      <vt:variant>
        <vt:i4>5111894</vt:i4>
      </vt:variant>
      <vt:variant>
        <vt:i4>0</vt:i4>
      </vt:variant>
      <vt:variant>
        <vt:i4>0</vt:i4>
      </vt:variant>
      <vt:variant>
        <vt:i4>5</vt:i4>
      </vt:variant>
      <vt:variant>
        <vt:lpwstr>http://www.cba.unige.it/VL/bio-info.html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7</cp:revision>
  <cp:lastPrinted>2015-06-09T15:42:00Z</cp:lastPrinted>
  <dcterms:created xsi:type="dcterms:W3CDTF">2021-04-28T09:20:00Z</dcterms:created>
  <dcterms:modified xsi:type="dcterms:W3CDTF">2021-09-09T14:21:00Z</dcterms:modified>
</cp:coreProperties>
</file>